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EF551" w14:textId="1B2779B6" w:rsidR="00F76509" w:rsidRPr="00622CC1" w:rsidRDefault="00F76509" w:rsidP="00F76509">
      <w:pPr>
        <w:widowControl w:val="0"/>
        <w:tabs>
          <w:tab w:val="left" w:pos="6521"/>
        </w:tabs>
        <w:spacing w:after="0"/>
        <w:rPr>
          <w:rFonts w:ascii="Arial" w:hAnsi="Arial"/>
          <w:i/>
          <w:sz w:val="24"/>
          <w:szCs w:val="24"/>
        </w:rPr>
      </w:pPr>
      <w:bookmarkStart w:id="0" w:name="_Hlk91681971"/>
      <w:r w:rsidRPr="00622CC1">
        <w:rPr>
          <w:rFonts w:ascii="Arial" w:hAnsi="Arial" w:cs="Arial"/>
          <w:b/>
          <w:bCs/>
          <w:sz w:val="24"/>
          <w:szCs w:val="24"/>
        </w:rPr>
        <w:t>3GPP TSG RAN WG1 #110</w:t>
      </w:r>
      <w:r w:rsidRPr="00622CC1">
        <w:rPr>
          <w:rFonts w:ascii="Arial" w:hAnsi="Arial"/>
          <w:sz w:val="24"/>
          <w:szCs w:val="24"/>
        </w:rPr>
        <w:tab/>
        <w:t xml:space="preserve">        </w:t>
      </w:r>
      <w:r w:rsidRPr="00622CC1">
        <w:rPr>
          <w:rFonts w:ascii="Arial" w:hAnsi="Arial"/>
          <w:sz w:val="24"/>
          <w:szCs w:val="24"/>
        </w:rPr>
        <w:tab/>
      </w:r>
      <w:r w:rsidRPr="00622CC1">
        <w:rPr>
          <w:rFonts w:ascii="Arial" w:hAnsi="Arial"/>
          <w:sz w:val="24"/>
          <w:szCs w:val="24"/>
        </w:rPr>
        <w:tab/>
        <w:t xml:space="preserve">               </w:t>
      </w:r>
      <w:r w:rsidR="00C12A63" w:rsidRPr="00622CC1">
        <w:rPr>
          <w:rFonts w:ascii="Arial" w:hAnsi="Arial"/>
          <w:b/>
          <w:sz w:val="24"/>
          <w:szCs w:val="24"/>
        </w:rPr>
        <w:t>R1-220</w:t>
      </w:r>
      <w:r w:rsidR="00C562B6">
        <w:rPr>
          <w:rFonts w:ascii="Arial" w:hAnsi="Arial"/>
          <w:b/>
          <w:sz w:val="24"/>
          <w:szCs w:val="24"/>
        </w:rPr>
        <w:t>9748</w:t>
      </w:r>
    </w:p>
    <w:p w14:paraId="618D5AAC" w14:textId="21C5F1FB" w:rsidR="00E53CE1" w:rsidRPr="00622CC1" w:rsidRDefault="00F76509" w:rsidP="00F76509">
      <w:pPr>
        <w:pStyle w:val="Header"/>
        <w:spacing w:after="240"/>
        <w:rPr>
          <w:noProof w:val="0"/>
          <w:sz w:val="24"/>
          <w:szCs w:val="24"/>
          <w:lang w:val="en-US"/>
        </w:rPr>
      </w:pPr>
      <w:r w:rsidRPr="00622CC1">
        <w:rPr>
          <w:rFonts w:cs="Arial"/>
          <w:bCs/>
          <w:noProof w:val="0"/>
          <w:sz w:val="24"/>
          <w:szCs w:val="24"/>
          <w:lang w:val="en-US" w:eastAsia="ja-JP"/>
        </w:rPr>
        <w:t>Toulouse, France,</w:t>
      </w:r>
      <w:r w:rsidRPr="00622CC1">
        <w:rPr>
          <w:rFonts w:cs="Arial"/>
          <w:bCs/>
          <w:noProof w:val="0"/>
          <w:sz w:val="24"/>
          <w:szCs w:val="24"/>
          <w:lang w:val="en-US"/>
        </w:rPr>
        <w:t xml:space="preserve"> </w:t>
      </w:r>
      <w:bookmarkEnd w:id="0"/>
      <w:r w:rsidRPr="00622CC1">
        <w:rPr>
          <w:rFonts w:cs="Arial"/>
          <w:bCs/>
          <w:noProof w:val="0"/>
          <w:sz w:val="24"/>
          <w:szCs w:val="24"/>
          <w:lang w:val="en-US" w:eastAsia="ja-JP"/>
        </w:rPr>
        <w:t>August 22</w:t>
      </w:r>
      <w:r w:rsidRPr="00622CC1">
        <w:rPr>
          <w:rFonts w:cs="Arial"/>
          <w:bCs/>
          <w:noProof w:val="0"/>
          <w:sz w:val="24"/>
          <w:szCs w:val="24"/>
          <w:vertAlign w:val="superscript"/>
          <w:lang w:val="en-US" w:eastAsia="ja-JP"/>
        </w:rPr>
        <w:t>nd</w:t>
      </w:r>
      <w:r w:rsidRPr="00622CC1">
        <w:rPr>
          <w:rFonts w:cs="Arial"/>
          <w:bCs/>
          <w:noProof w:val="0"/>
          <w:sz w:val="24"/>
          <w:szCs w:val="24"/>
          <w:lang w:val="en-US" w:eastAsia="ja-JP"/>
        </w:rPr>
        <w:t xml:space="preserve"> – 26</w:t>
      </w:r>
      <w:r w:rsidRPr="00622CC1">
        <w:rPr>
          <w:rFonts w:cs="Arial"/>
          <w:bCs/>
          <w:noProof w:val="0"/>
          <w:sz w:val="24"/>
          <w:szCs w:val="24"/>
          <w:vertAlign w:val="superscript"/>
          <w:lang w:val="en-US" w:eastAsia="ja-JP"/>
        </w:rPr>
        <w:t>th</w:t>
      </w:r>
      <w:r w:rsidRPr="00622CC1">
        <w:rPr>
          <w:rFonts w:cs="Arial"/>
          <w:bCs/>
          <w:noProof w:val="0"/>
          <w:sz w:val="24"/>
          <w:szCs w:val="24"/>
          <w:lang w:val="en-US"/>
        </w:rPr>
        <w:t xml:space="preserve">, </w:t>
      </w:r>
      <w:r w:rsidR="00E53CE1" w:rsidRPr="00622CC1">
        <w:rPr>
          <w:rFonts w:cs="Arial"/>
          <w:bCs/>
          <w:noProof w:val="0"/>
          <w:sz w:val="24"/>
          <w:szCs w:val="24"/>
          <w:lang w:val="en-US"/>
        </w:rPr>
        <w:t>2022</w:t>
      </w:r>
    </w:p>
    <w:p w14:paraId="470E37BB" w14:textId="7C49D844" w:rsidR="002C4585" w:rsidRPr="00622CC1" w:rsidRDefault="00E53CE1" w:rsidP="00E53CE1">
      <w:pPr>
        <w:tabs>
          <w:tab w:val="left" w:pos="1500"/>
        </w:tabs>
        <w:overflowPunct w:val="0"/>
        <w:autoSpaceDE w:val="0"/>
        <w:autoSpaceDN w:val="0"/>
        <w:adjustRightInd w:val="0"/>
        <w:spacing w:after="60"/>
        <w:jc w:val="both"/>
        <w:textAlignment w:val="baseline"/>
        <w:rPr>
          <w:rFonts w:ascii="Arial" w:eastAsia="Malgun Gothic" w:hAnsi="Arial" w:cs="Arial"/>
          <w:b/>
          <w:sz w:val="24"/>
          <w:lang w:eastAsia="ko-KR"/>
        </w:rPr>
      </w:pPr>
      <w:r w:rsidRPr="00622CC1">
        <w:rPr>
          <w:rFonts w:ascii="Arial" w:hAnsi="Arial"/>
          <w:b/>
          <w:sz w:val="24"/>
          <w:szCs w:val="24"/>
        </w:rPr>
        <w:t>Agenda item:</w:t>
      </w:r>
      <w:r w:rsidRPr="00622CC1">
        <w:rPr>
          <w:rFonts w:ascii="Arial" w:hAnsi="Arial"/>
          <w:sz w:val="24"/>
          <w:szCs w:val="24"/>
        </w:rPr>
        <w:tab/>
      </w:r>
      <w:bookmarkStart w:id="1" w:name="Source"/>
      <w:bookmarkEnd w:id="1"/>
      <w:r w:rsidRPr="00622CC1">
        <w:rPr>
          <w:rFonts w:ascii="Arial" w:hAnsi="Arial"/>
          <w:sz w:val="24"/>
          <w:szCs w:val="24"/>
        </w:rPr>
        <w:tab/>
      </w:r>
      <w:r w:rsidR="005D67CB" w:rsidRPr="00622CC1">
        <w:rPr>
          <w:rFonts w:ascii="Arial" w:eastAsia="Malgun Gothic" w:hAnsi="Arial"/>
          <w:sz w:val="24"/>
          <w:szCs w:val="24"/>
          <w:lang w:eastAsia="ko-KR"/>
        </w:rPr>
        <w:t>9</w:t>
      </w:r>
      <w:r w:rsidRPr="00622CC1">
        <w:rPr>
          <w:rFonts w:ascii="Arial" w:eastAsia="Malgun Gothic" w:hAnsi="Arial"/>
          <w:sz w:val="24"/>
          <w:szCs w:val="24"/>
          <w:lang w:eastAsia="ko-KR"/>
        </w:rPr>
        <w:t>.</w:t>
      </w:r>
      <w:r w:rsidR="00C50356" w:rsidRPr="00622CC1">
        <w:rPr>
          <w:rFonts w:ascii="Arial" w:eastAsia="Malgun Gothic" w:hAnsi="Arial"/>
          <w:sz w:val="24"/>
          <w:szCs w:val="24"/>
          <w:lang w:eastAsia="ko-KR"/>
        </w:rPr>
        <w:t>1</w:t>
      </w:r>
      <w:r w:rsidR="00AF7B91">
        <w:rPr>
          <w:rFonts w:ascii="Arial" w:eastAsia="Malgun Gothic" w:hAnsi="Arial"/>
          <w:sz w:val="24"/>
          <w:szCs w:val="24"/>
          <w:lang w:eastAsia="ko-KR"/>
        </w:rPr>
        <w:t>0</w:t>
      </w:r>
      <w:r w:rsidRPr="00622CC1">
        <w:rPr>
          <w:rFonts w:ascii="Arial" w:eastAsia="Malgun Gothic" w:hAnsi="Arial"/>
          <w:sz w:val="24"/>
          <w:szCs w:val="24"/>
          <w:lang w:eastAsia="ko-KR"/>
        </w:rPr>
        <w:t>.</w:t>
      </w:r>
      <w:r w:rsidR="006537E1" w:rsidRPr="00622CC1">
        <w:rPr>
          <w:rFonts w:ascii="Arial" w:eastAsia="Malgun Gothic" w:hAnsi="Arial" w:cs="Arial"/>
          <w:sz w:val="24"/>
          <w:lang w:eastAsia="ko-KR"/>
        </w:rPr>
        <w:t>1</w:t>
      </w:r>
    </w:p>
    <w:p w14:paraId="077CD768" w14:textId="58683FCA" w:rsidR="002C4585" w:rsidRPr="00622CC1" w:rsidRDefault="002C4585" w:rsidP="00C453DF">
      <w:pPr>
        <w:tabs>
          <w:tab w:val="left" w:pos="1500"/>
        </w:tabs>
        <w:overflowPunct w:val="0"/>
        <w:autoSpaceDE w:val="0"/>
        <w:autoSpaceDN w:val="0"/>
        <w:adjustRightInd w:val="0"/>
        <w:spacing w:after="60"/>
        <w:jc w:val="both"/>
        <w:textAlignment w:val="baseline"/>
        <w:rPr>
          <w:rFonts w:ascii="Arial" w:eastAsia="MS Mincho" w:hAnsi="Arial" w:cs="Arial"/>
          <w:b/>
          <w:sz w:val="24"/>
          <w:lang w:eastAsia="zh-CN"/>
        </w:rPr>
      </w:pPr>
      <w:r w:rsidRPr="00622CC1">
        <w:rPr>
          <w:rFonts w:ascii="Arial" w:eastAsia="MS Mincho" w:hAnsi="Arial" w:cs="Arial"/>
          <w:b/>
          <w:sz w:val="24"/>
          <w:lang w:eastAsia="zh-CN"/>
        </w:rPr>
        <w:t>Source:</w:t>
      </w:r>
      <w:r w:rsidRPr="00622CC1">
        <w:rPr>
          <w:rFonts w:ascii="Arial" w:eastAsia="MS Mincho" w:hAnsi="Arial" w:cs="Arial"/>
          <w:b/>
          <w:sz w:val="24"/>
          <w:lang w:eastAsia="zh-CN"/>
        </w:rPr>
        <w:tab/>
      </w:r>
      <w:r w:rsidRPr="00622CC1">
        <w:rPr>
          <w:rFonts w:ascii="Arial" w:eastAsia="MS Mincho" w:hAnsi="Arial" w:cs="Arial"/>
          <w:b/>
          <w:sz w:val="24"/>
          <w:lang w:eastAsia="zh-CN"/>
        </w:rPr>
        <w:tab/>
      </w:r>
      <w:r w:rsidR="00B4145A" w:rsidRPr="00622CC1">
        <w:rPr>
          <w:rFonts w:ascii="Arial" w:eastAsia="MS Mincho" w:hAnsi="Arial" w:cs="Arial"/>
          <w:b/>
          <w:sz w:val="24"/>
          <w:lang w:eastAsia="zh-CN"/>
        </w:rPr>
        <w:tab/>
      </w:r>
      <w:r w:rsidRPr="00622CC1">
        <w:rPr>
          <w:rFonts w:ascii="Arial" w:eastAsia="MS Mincho" w:hAnsi="Arial" w:cs="Arial"/>
          <w:sz w:val="24"/>
          <w:lang w:eastAsia="zh-CN"/>
        </w:rPr>
        <w:t>Samsung</w:t>
      </w:r>
    </w:p>
    <w:p w14:paraId="5B60556B" w14:textId="3F9F5B21" w:rsidR="00B14057" w:rsidRPr="00622CC1" w:rsidRDefault="00EE4CF5" w:rsidP="00C453DF">
      <w:pPr>
        <w:tabs>
          <w:tab w:val="left" w:pos="1500"/>
        </w:tabs>
        <w:overflowPunct w:val="0"/>
        <w:autoSpaceDE w:val="0"/>
        <w:autoSpaceDN w:val="0"/>
        <w:adjustRightInd w:val="0"/>
        <w:spacing w:after="60"/>
        <w:jc w:val="both"/>
        <w:textAlignment w:val="baseline"/>
        <w:rPr>
          <w:rFonts w:ascii="Arial" w:eastAsia="DengXian" w:hAnsi="Arial" w:cs="Arial"/>
          <w:sz w:val="24"/>
          <w:lang w:eastAsia="ko-KR"/>
        </w:rPr>
      </w:pPr>
      <w:r w:rsidRPr="00622CC1">
        <w:rPr>
          <w:rFonts w:ascii="Arial" w:eastAsia="MS Mincho" w:hAnsi="Arial" w:cs="Arial"/>
          <w:b/>
          <w:sz w:val="24"/>
          <w:lang w:eastAsia="zh-CN"/>
        </w:rPr>
        <w:t>Title:</w:t>
      </w:r>
      <w:r w:rsidRPr="00622CC1">
        <w:rPr>
          <w:rFonts w:ascii="Arial" w:eastAsia="MS Mincho" w:hAnsi="Arial" w:cs="Arial"/>
          <w:b/>
          <w:sz w:val="24"/>
          <w:lang w:eastAsia="zh-CN"/>
        </w:rPr>
        <w:tab/>
      </w:r>
      <w:r w:rsidR="00B4145A" w:rsidRPr="00622CC1">
        <w:rPr>
          <w:rFonts w:ascii="Arial" w:eastAsia="MS Mincho" w:hAnsi="Arial" w:cs="Arial"/>
          <w:b/>
          <w:sz w:val="24"/>
          <w:lang w:eastAsia="zh-CN"/>
        </w:rPr>
        <w:tab/>
      </w:r>
      <w:r w:rsidR="004861D6" w:rsidRPr="00622CC1">
        <w:rPr>
          <w:rFonts w:ascii="Arial" w:eastAsia="MS Mincho" w:hAnsi="Arial" w:cs="Arial"/>
          <w:b/>
          <w:sz w:val="24"/>
          <w:lang w:eastAsia="zh-CN"/>
        </w:rPr>
        <w:tab/>
      </w:r>
      <w:r w:rsidR="005D67CB" w:rsidRPr="00622CC1">
        <w:rPr>
          <w:rFonts w:ascii="Arial" w:eastAsia="Malgun Gothic" w:hAnsi="Arial" w:cs="Arial"/>
          <w:sz w:val="24"/>
          <w:lang w:eastAsia="ko-KR"/>
        </w:rPr>
        <w:t xml:space="preserve">Considerations on </w:t>
      </w:r>
      <w:r w:rsidR="006537E1" w:rsidRPr="00622CC1">
        <w:rPr>
          <w:rFonts w:ascii="Arial" w:eastAsia="Malgun Gothic" w:hAnsi="Arial" w:cs="Arial"/>
          <w:sz w:val="24"/>
          <w:lang w:eastAsia="ko-KR"/>
        </w:rPr>
        <w:t>Power Savings</w:t>
      </w:r>
      <w:r w:rsidR="00F36053">
        <w:rPr>
          <w:rFonts w:ascii="Arial" w:eastAsia="Malgun Gothic" w:hAnsi="Arial" w:cs="Arial"/>
          <w:sz w:val="24"/>
          <w:lang w:eastAsia="ko-KR"/>
        </w:rPr>
        <w:t xml:space="preserve"> for XR</w:t>
      </w:r>
    </w:p>
    <w:p w14:paraId="53AA7741" w14:textId="2F1F3300" w:rsidR="00955133" w:rsidRPr="00622CC1" w:rsidRDefault="0085027B"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r w:rsidRPr="00622CC1">
        <w:rPr>
          <w:rFonts w:ascii="Arial" w:eastAsia="MS Mincho" w:hAnsi="Arial" w:cs="Arial"/>
          <w:b/>
          <w:sz w:val="24"/>
          <w:lang w:eastAsia="zh-CN"/>
        </w:rPr>
        <w:t>Document for:</w:t>
      </w:r>
      <w:r w:rsidR="00F07F6D" w:rsidRPr="00622CC1">
        <w:rPr>
          <w:rFonts w:ascii="Arial" w:eastAsia="Malgun Gothic" w:hAnsi="Arial" w:cs="Arial"/>
          <w:b/>
          <w:sz w:val="24"/>
          <w:lang w:eastAsia="ko-KR"/>
        </w:rPr>
        <w:tab/>
      </w:r>
      <w:r w:rsidR="00F07F6D" w:rsidRPr="00622CC1">
        <w:rPr>
          <w:rFonts w:ascii="Arial" w:eastAsia="Malgun Gothic" w:hAnsi="Arial" w:cs="Arial"/>
          <w:b/>
          <w:sz w:val="24"/>
          <w:lang w:eastAsia="ko-KR"/>
        </w:rPr>
        <w:tab/>
      </w:r>
      <w:r w:rsidR="00075951" w:rsidRPr="00622CC1">
        <w:rPr>
          <w:rFonts w:ascii="Arial" w:eastAsia="MS Mincho" w:hAnsi="Arial" w:cs="Arial"/>
          <w:sz w:val="24"/>
          <w:lang w:eastAsia="zh-CN"/>
        </w:rPr>
        <w:t>Discussion and decision</w:t>
      </w:r>
    </w:p>
    <w:p w14:paraId="5AF45526" w14:textId="77777777" w:rsidR="00955133" w:rsidRPr="00622CC1" w:rsidRDefault="00955133"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p>
    <w:p w14:paraId="2BE404A3" w14:textId="77777777" w:rsidR="004A4AFD" w:rsidRPr="00622CC1" w:rsidRDefault="004A4AFD" w:rsidP="004A4AFD">
      <w:pPr>
        <w:pStyle w:val="Heading1"/>
        <w:spacing w:before="0" w:after="60"/>
        <w:ind w:left="432" w:hanging="403"/>
        <w:jc w:val="both"/>
        <w:rPr>
          <w:rFonts w:cs="Arial"/>
          <w:sz w:val="32"/>
          <w:szCs w:val="18"/>
          <w:lang w:val="en-US" w:eastAsia="ko-KR"/>
        </w:rPr>
      </w:pPr>
      <w:r w:rsidRPr="00622CC1">
        <w:rPr>
          <w:rFonts w:cs="Arial"/>
          <w:sz w:val="32"/>
          <w:szCs w:val="18"/>
          <w:lang w:val="en-US" w:eastAsia="ko-KR"/>
        </w:rPr>
        <w:t>Introduction</w:t>
      </w:r>
    </w:p>
    <w:p w14:paraId="6592B92E" w14:textId="5026A7FB" w:rsidR="004A4AFD" w:rsidRPr="00622CC1" w:rsidRDefault="004A4AFD" w:rsidP="004A4AFD">
      <w:pPr>
        <w:spacing w:after="0"/>
        <w:jc w:val="both"/>
        <w:rPr>
          <w:lang w:eastAsia="ko-KR"/>
        </w:rPr>
      </w:pPr>
      <w:r w:rsidRPr="00622CC1">
        <w:rPr>
          <w:lang w:eastAsia="ko-KR"/>
        </w:rPr>
        <w:t>This contribution considers UE power savings for XR</w:t>
      </w:r>
      <w:r w:rsidR="00A04AA2">
        <w:rPr>
          <w:lang w:eastAsia="ko-KR"/>
        </w:rPr>
        <w:t xml:space="preserve"> [1]</w:t>
      </w:r>
      <w:r w:rsidRPr="00622CC1">
        <w:rPr>
          <w:lang w:eastAsia="ko-KR"/>
        </w:rPr>
        <w:t xml:space="preserve">. </w:t>
      </w:r>
    </w:p>
    <w:p w14:paraId="48D6FCFE" w14:textId="77777777" w:rsidR="004A4AFD" w:rsidRPr="00622CC1" w:rsidRDefault="004A4AFD" w:rsidP="004A4AFD">
      <w:pPr>
        <w:spacing w:after="0"/>
        <w:ind w:firstLineChars="142" w:firstLine="284"/>
        <w:jc w:val="both"/>
        <w:rPr>
          <w:lang w:eastAsia="ko-KR"/>
        </w:rPr>
      </w:pPr>
    </w:p>
    <w:p w14:paraId="7AB46999" w14:textId="77777777" w:rsidR="004A4AFD" w:rsidRPr="00622CC1" w:rsidRDefault="004A4AFD" w:rsidP="004A4AFD">
      <w:pPr>
        <w:pStyle w:val="Heading1"/>
        <w:pBdr>
          <w:top w:val="single" w:sz="12" w:space="2" w:color="auto"/>
        </w:pBdr>
        <w:spacing w:before="0" w:after="60"/>
        <w:ind w:left="432" w:hanging="432"/>
        <w:jc w:val="both"/>
        <w:rPr>
          <w:rFonts w:eastAsia="SimSun" w:cs="Arial"/>
          <w:sz w:val="32"/>
          <w:szCs w:val="18"/>
          <w:lang w:val="en-US" w:eastAsia="zh-CN"/>
        </w:rPr>
      </w:pPr>
      <w:r w:rsidRPr="00622CC1">
        <w:rPr>
          <w:rFonts w:eastAsia="SimSun" w:cs="Arial"/>
          <w:sz w:val="32"/>
          <w:szCs w:val="18"/>
          <w:lang w:val="en-US" w:eastAsia="zh-CN"/>
        </w:rPr>
        <w:t>Discussion</w:t>
      </w:r>
    </w:p>
    <w:p w14:paraId="49873E00" w14:textId="507BE09A" w:rsidR="00D52A56" w:rsidRPr="00622CC1" w:rsidRDefault="004A4AFD" w:rsidP="00054889">
      <w:pPr>
        <w:spacing w:after="0" w:line="240" w:lineRule="auto"/>
        <w:jc w:val="both"/>
      </w:pPr>
      <w:r w:rsidRPr="00622CC1">
        <w:rPr>
          <w:rFonts w:eastAsiaTheme="minorEastAsia"/>
          <w:lang w:eastAsia="zh-CN"/>
        </w:rPr>
        <w:t>UE power savings</w:t>
      </w:r>
      <w:r w:rsidR="001F60CA" w:rsidRPr="00622CC1">
        <w:rPr>
          <w:rFonts w:eastAsiaTheme="minorEastAsia"/>
          <w:lang w:eastAsia="zh-CN"/>
        </w:rPr>
        <w:t xml:space="preserve"> is an important aspect for XR but it is also difficult to realize in practice</w:t>
      </w:r>
      <w:r w:rsidRPr="00622CC1">
        <w:rPr>
          <w:rFonts w:eastAsiaTheme="minorEastAsia"/>
          <w:lang w:eastAsia="zh-CN"/>
        </w:rPr>
        <w:t xml:space="preserve">. One reason is the existence of PDB </w:t>
      </w:r>
      <w:r w:rsidR="001F60CA" w:rsidRPr="00622CC1">
        <w:rPr>
          <w:rFonts w:eastAsiaTheme="minorEastAsia"/>
          <w:lang w:eastAsia="zh-CN"/>
        </w:rPr>
        <w:t>-</w:t>
      </w:r>
      <w:r w:rsidRPr="00622CC1">
        <w:rPr>
          <w:rFonts w:eastAsiaTheme="minorEastAsia"/>
          <w:lang w:eastAsia="zh-CN"/>
        </w:rPr>
        <w:t xml:space="preserve"> any UE power savings mechanism resulting to the UE not transmitting or not receiving some channels (</w:t>
      </w:r>
      <w:proofErr w:type="gramStart"/>
      <w:r w:rsidRPr="00622CC1">
        <w:rPr>
          <w:rFonts w:eastAsiaTheme="minorEastAsia"/>
          <w:lang w:eastAsia="zh-CN"/>
        </w:rPr>
        <w:t>e.g.</w:t>
      </w:r>
      <w:proofErr w:type="gramEnd"/>
      <w:r w:rsidRPr="00622CC1">
        <w:rPr>
          <w:rFonts w:eastAsiaTheme="minorEastAsia"/>
          <w:lang w:eastAsia="zh-CN"/>
        </w:rPr>
        <w:t xml:space="preserve"> PDCCH)</w:t>
      </w:r>
      <w:r w:rsidR="001F60CA" w:rsidRPr="00622CC1">
        <w:rPr>
          <w:rFonts w:eastAsiaTheme="minorEastAsia"/>
          <w:lang w:eastAsia="zh-CN"/>
        </w:rPr>
        <w:t xml:space="preserve"> for some time</w:t>
      </w:r>
      <w:r w:rsidRPr="00622CC1">
        <w:rPr>
          <w:rFonts w:eastAsiaTheme="minorEastAsia"/>
          <w:lang w:eastAsia="zh-CN"/>
        </w:rPr>
        <w:t xml:space="preserve"> </w:t>
      </w:r>
      <w:r w:rsidR="006F4640" w:rsidRPr="00622CC1">
        <w:rPr>
          <w:rFonts w:eastAsiaTheme="minorEastAsia"/>
          <w:lang w:eastAsia="zh-CN"/>
        </w:rPr>
        <w:t>would typically</w:t>
      </w:r>
      <w:r w:rsidRPr="00622CC1">
        <w:rPr>
          <w:rFonts w:eastAsiaTheme="minorEastAsia"/>
          <w:lang w:eastAsia="zh-CN"/>
        </w:rPr>
        <w:t xml:space="preserve"> increase </w:t>
      </w:r>
      <w:r w:rsidR="006F4640" w:rsidRPr="00622CC1">
        <w:rPr>
          <w:rFonts w:eastAsiaTheme="minorEastAsia"/>
          <w:lang w:eastAsia="zh-CN"/>
        </w:rPr>
        <w:t>a</w:t>
      </w:r>
      <w:r w:rsidRPr="00622CC1">
        <w:rPr>
          <w:rFonts w:eastAsiaTheme="minorEastAsia"/>
          <w:lang w:eastAsia="zh-CN"/>
        </w:rPr>
        <w:t xml:space="preserve"> probability that PDB is not achieved. </w:t>
      </w:r>
      <w:r w:rsidR="006F4640" w:rsidRPr="00622CC1">
        <w:rPr>
          <w:rFonts w:eastAsiaTheme="minorEastAsia"/>
          <w:lang w:eastAsia="zh-CN"/>
        </w:rPr>
        <w:t>Another reason is the transmission of frequent pose/control information</w:t>
      </w:r>
      <w:r w:rsidR="00D52A56" w:rsidRPr="00622CC1">
        <w:rPr>
          <w:rFonts w:eastAsiaTheme="minorEastAsia"/>
          <w:lang w:eastAsia="zh-CN"/>
        </w:rPr>
        <w:t xml:space="preserve"> that </w:t>
      </w:r>
      <w:r w:rsidR="00D52A56" w:rsidRPr="00622CC1">
        <w:t>prevents the UE in Active Time from entering a light sleep mode</w:t>
      </w:r>
      <w:r w:rsidR="00D52A56" w:rsidRPr="00622CC1">
        <w:rPr>
          <w:rFonts w:eastAsiaTheme="minorEastAsia"/>
          <w:lang w:eastAsia="zh-CN"/>
        </w:rPr>
        <w:t xml:space="preserve"> (the rate for pose/control information is implementation-dependent and has been assumed to be</w:t>
      </w:r>
      <w:r w:rsidR="006F4640" w:rsidRPr="00622CC1">
        <w:rPr>
          <w:rFonts w:eastAsiaTheme="minorEastAsia"/>
          <w:lang w:eastAsia="zh-CN"/>
        </w:rPr>
        <w:t xml:space="preserve"> every 4 msec </w:t>
      </w:r>
      <w:r w:rsidR="00D52A56" w:rsidRPr="00622CC1">
        <w:rPr>
          <w:rFonts w:eastAsiaTheme="minorEastAsia"/>
          <w:lang w:eastAsia="zh-CN"/>
        </w:rPr>
        <w:t xml:space="preserve">in RAN1 </w:t>
      </w:r>
      <w:r w:rsidR="006F4640" w:rsidRPr="00622CC1">
        <w:rPr>
          <w:rFonts w:eastAsiaTheme="minorEastAsia"/>
          <w:lang w:eastAsia="zh-CN"/>
        </w:rPr>
        <w:t xml:space="preserve">or even every 1 msec in </w:t>
      </w:r>
      <w:r w:rsidR="006F4640" w:rsidRPr="00622CC1">
        <w:t>TR 23.748</w:t>
      </w:r>
      <w:r w:rsidR="00D52A56" w:rsidRPr="00622CC1">
        <w:t xml:space="preserve"> from SA4)</w:t>
      </w:r>
      <w:r w:rsidR="006169B1">
        <w:t xml:space="preserve"> </w:t>
      </w:r>
      <w:r w:rsidR="006169B1">
        <w:rPr>
          <w:lang w:eastAsia="zh-TW"/>
        </w:rPr>
        <w:t>as</w:t>
      </w:r>
      <w:r w:rsidR="006169B1" w:rsidRPr="00622CC1">
        <w:rPr>
          <w:lang w:eastAsia="zh-TW"/>
        </w:rPr>
        <w:t xml:space="preserve"> light sleep and deep sleep require longer inactivity periods (6 msec and 20 msec [2])</w:t>
      </w:r>
      <w:r w:rsidR="006F4640" w:rsidRPr="00622CC1">
        <w:t>.</w:t>
      </w:r>
      <w:r w:rsidR="00E900DF" w:rsidRPr="00622CC1">
        <w:t xml:space="preserve"> </w:t>
      </w:r>
      <w:r w:rsidR="001F60CA" w:rsidRPr="00622CC1">
        <w:t>Another reason is the high data rates for PDSCH/PUSCH and the heavy use of screen power for video that make the relative DBB power consumption for monitoring few PDCCH candidates much smaller than for the non-XR/non-video applications considered in Rel-16</w:t>
      </w:r>
      <w:r w:rsidR="00BB3CA5" w:rsidRPr="00622CC1">
        <w:t>/Rel-17</w:t>
      </w:r>
      <w:r w:rsidR="001F60CA" w:rsidRPr="00622CC1">
        <w:t>.</w:t>
      </w:r>
    </w:p>
    <w:p w14:paraId="2B90BD76" w14:textId="0841B357" w:rsidR="00D52A56" w:rsidRPr="00622CC1" w:rsidRDefault="00D52A56" w:rsidP="00054889">
      <w:pPr>
        <w:spacing w:after="0" w:line="240" w:lineRule="auto"/>
        <w:jc w:val="both"/>
      </w:pPr>
    </w:p>
    <w:p w14:paraId="2D6B1676" w14:textId="58031EF4" w:rsidR="000A3FBD" w:rsidRDefault="000D5CD5" w:rsidP="000A3FBD">
      <w:pPr>
        <w:spacing w:after="0" w:line="240" w:lineRule="auto"/>
        <w:jc w:val="both"/>
        <w:rPr>
          <w:lang w:eastAsia="zh-TW"/>
        </w:rPr>
      </w:pPr>
      <w:r w:rsidRPr="000A3FBD">
        <w:t xml:space="preserve">The periodicity of XR traffic is </w:t>
      </w:r>
      <w:r w:rsidR="007F3729" w:rsidRPr="000A3FBD">
        <w:t xml:space="preserve">a </w:t>
      </w:r>
      <w:r w:rsidRPr="000A3FBD">
        <w:t>non-integer</w:t>
      </w:r>
      <w:r w:rsidR="007F3729" w:rsidRPr="000A3FBD">
        <w:t xml:space="preserve"> </w:t>
      </w:r>
      <w:r w:rsidRPr="000A3FBD">
        <w:t xml:space="preserve">and does not match the Rel-17 C-DRX periodicity. </w:t>
      </w:r>
      <w:r w:rsidR="00814351" w:rsidRPr="000A3FBD">
        <w:t>There can also be multiple data flows in a PDU set with each data flow having its own</w:t>
      </w:r>
      <w:r w:rsidR="000A3FBD" w:rsidRPr="000A3FBD">
        <w:t xml:space="preserve"> PDU size,</w:t>
      </w:r>
      <w:r w:rsidR="00814351" w:rsidRPr="000A3FBD">
        <w:t xml:space="preserve"> periodicity and jitter. </w:t>
      </w:r>
      <w:r w:rsidRPr="000A3FBD">
        <w:t>In RAN1#110, it was agreed to identify a solution for enhancement of C-DRX to align with XR traffic periodicity</w:t>
      </w:r>
      <w:r w:rsidR="000A3FBD" w:rsidRPr="000A3FBD">
        <w:t xml:space="preserve">. That issue was also discussed in RAN2#119e. </w:t>
      </w:r>
      <w:r w:rsidR="000A3FBD" w:rsidRPr="000A3FBD">
        <w:rPr>
          <w:lang w:eastAsia="zh-TW"/>
        </w:rPr>
        <w:t xml:space="preserve">Enhancements to settings </w:t>
      </w:r>
      <w:r w:rsidR="00AD2104">
        <w:rPr>
          <w:lang w:eastAsia="zh-TW"/>
        </w:rPr>
        <w:t xml:space="preserve">of </w:t>
      </w:r>
      <w:r w:rsidR="000A3FBD" w:rsidRPr="000A3FBD">
        <w:rPr>
          <w:lang w:eastAsia="zh-TW"/>
        </w:rPr>
        <w:t xml:space="preserve">values for components associated with C-DRX operation (e.g. </w:t>
      </w:r>
      <w:proofErr w:type="spellStart"/>
      <w:r w:rsidR="000A3FBD" w:rsidRPr="000A3FBD">
        <w:rPr>
          <w:rFonts w:cs="Arial"/>
          <w:i/>
          <w:iCs/>
          <w:lang w:eastAsia="ko-KR"/>
        </w:rPr>
        <w:t>drx-InactivityTimer</w:t>
      </w:r>
      <w:proofErr w:type="spellEnd"/>
      <w:r w:rsidR="000A3FBD" w:rsidRPr="000A3FBD">
        <w:rPr>
          <w:lang w:eastAsia="zh-TW"/>
        </w:rPr>
        <w:t xml:space="preserve">, </w:t>
      </w:r>
      <w:proofErr w:type="spellStart"/>
      <w:r w:rsidR="000A3FBD" w:rsidRPr="000A3FBD">
        <w:rPr>
          <w:rFonts w:cs="Arial"/>
          <w:i/>
          <w:iCs/>
          <w:lang w:eastAsia="ko-KR"/>
        </w:rPr>
        <w:t>drx-StartOffset</w:t>
      </w:r>
      <w:proofErr w:type="spellEnd"/>
      <w:r w:rsidR="000A3FBD" w:rsidRPr="000A3FBD">
        <w:rPr>
          <w:rFonts w:cs="Arial"/>
          <w:lang w:eastAsia="ko-KR"/>
        </w:rPr>
        <w:t xml:space="preserve">, </w:t>
      </w:r>
      <w:proofErr w:type="spellStart"/>
      <w:r w:rsidR="000A3FBD" w:rsidRPr="000A3FBD">
        <w:rPr>
          <w:i/>
          <w:iCs/>
          <w:lang w:eastAsia="zh-TW"/>
        </w:rPr>
        <w:t>drx-OnDurationTimer</w:t>
      </w:r>
      <w:proofErr w:type="spellEnd"/>
      <w:r w:rsidR="000A3FBD" w:rsidRPr="000A3FBD">
        <w:rPr>
          <w:lang w:eastAsia="zh-TW"/>
        </w:rPr>
        <w:t>)</w:t>
      </w:r>
      <w:r w:rsidR="000A3FBD" w:rsidRPr="000A3FBD">
        <w:rPr>
          <w:rFonts w:cs="Arial"/>
          <w:lang w:eastAsia="ko-KR"/>
        </w:rPr>
        <w:t xml:space="preserve"> </w:t>
      </w:r>
      <w:r w:rsidR="000A3FBD" w:rsidRPr="000A3FBD">
        <w:rPr>
          <w:lang w:eastAsia="zh-TW"/>
        </w:rPr>
        <w:t xml:space="preserve">were also discussed in RAN1#110 and in RAN2#119e. RAN2 concluded to further discuss specific C-DRX parameters, existence of multiple traffic flows (multiple PDUs in a PDU set) with different periodicities, SFN wrap-around, etc. while aspects related to PDCCH monitoring adaptation are to be discussed in RAN1. </w:t>
      </w:r>
      <w:r w:rsidR="00F25F55">
        <w:rPr>
          <w:lang w:eastAsia="zh-TW"/>
        </w:rPr>
        <w:t xml:space="preserve">RAN2 additionally discussed aspects related to application-aware scheduling, including delay-aware scheduling, and </w:t>
      </w:r>
      <w:r w:rsidR="00D54910">
        <w:rPr>
          <w:lang w:eastAsia="zh-TW"/>
        </w:rPr>
        <w:t>will have coordination with SA2/SA4. A</w:t>
      </w:r>
      <w:r w:rsidR="00F25F55">
        <w:rPr>
          <w:lang w:eastAsia="zh-TW"/>
        </w:rPr>
        <w:t xml:space="preserve">s relevant information relates to potential higher layer signaling, it can be further addressed by RAN2. </w:t>
      </w:r>
      <w:r w:rsidR="000A3FBD" w:rsidRPr="000A3FBD">
        <w:rPr>
          <w:lang w:eastAsia="zh-TW"/>
        </w:rPr>
        <w:t xml:space="preserve">Regarding C-DRX enhancements, one aspect that may require coordination between RAN1 and RAN2 is whether </w:t>
      </w:r>
      <w:r w:rsidR="008D1AB9">
        <w:rPr>
          <w:lang w:eastAsia="zh-TW"/>
        </w:rPr>
        <w:t xml:space="preserve">it is beneficial for </w:t>
      </w:r>
      <w:r w:rsidR="000A3FBD" w:rsidRPr="000A3FBD">
        <w:rPr>
          <w:lang w:eastAsia="zh-TW"/>
        </w:rPr>
        <w:t xml:space="preserve">some of the C-DRX parameters to be indicated/adapted by L1 signaling, </w:t>
      </w:r>
      <w:proofErr w:type="gramStart"/>
      <w:r w:rsidR="008D1AB9">
        <w:rPr>
          <w:lang w:eastAsia="zh-TW"/>
        </w:rPr>
        <w:t>e.g.</w:t>
      </w:r>
      <w:proofErr w:type="gramEnd"/>
      <w:r w:rsidR="008D1AB9">
        <w:rPr>
          <w:lang w:eastAsia="zh-TW"/>
        </w:rPr>
        <w:t xml:space="preserve"> </w:t>
      </w:r>
      <w:r w:rsidR="000A3FBD" w:rsidRPr="000A3FBD">
        <w:rPr>
          <w:lang w:eastAsia="zh-TW"/>
        </w:rPr>
        <w:t>in order to adapt to variable PDU sets, for RAN1 to define that L1 signaling.</w:t>
      </w:r>
      <w:r w:rsidR="000A3FBD" w:rsidRPr="00622CC1">
        <w:rPr>
          <w:lang w:eastAsia="zh-TW"/>
        </w:rPr>
        <w:t xml:space="preserve"> </w:t>
      </w:r>
      <w:r w:rsidR="005926A5">
        <w:rPr>
          <w:lang w:eastAsia="zh-TW"/>
        </w:rPr>
        <w:t xml:space="preserve">That may be considered once RAN2 defines an RRC-based solution, if any, for aligning C-DRX periodicities with periodicities of XR traffic flows. </w:t>
      </w:r>
    </w:p>
    <w:p w14:paraId="14512DA6" w14:textId="4614B125" w:rsidR="00622CC1" w:rsidRDefault="00622CC1" w:rsidP="00622CC1">
      <w:pPr>
        <w:spacing w:after="0" w:line="240" w:lineRule="auto"/>
        <w:jc w:val="both"/>
        <w:rPr>
          <w:lang w:eastAsia="zh-TW"/>
        </w:rPr>
      </w:pPr>
    </w:p>
    <w:p w14:paraId="7E7AB65C" w14:textId="7834D68F" w:rsidR="00774E9A" w:rsidRDefault="00774E9A" w:rsidP="00774E9A">
      <w:pPr>
        <w:tabs>
          <w:tab w:val="num" w:pos="720"/>
        </w:tabs>
        <w:spacing w:after="0" w:line="240" w:lineRule="auto"/>
        <w:jc w:val="both"/>
        <w:rPr>
          <w:u w:val="single"/>
          <w:lang w:eastAsia="zh-TW"/>
        </w:rPr>
      </w:pPr>
      <w:r w:rsidRPr="00622CC1">
        <w:rPr>
          <w:b/>
          <w:u w:val="single"/>
          <w:lang w:eastAsia="zh-TW"/>
        </w:rPr>
        <w:t>Observation 1</w:t>
      </w:r>
      <w:r w:rsidRPr="00622CC1">
        <w:rPr>
          <w:u w:val="single"/>
          <w:lang w:eastAsia="zh-TW"/>
        </w:rPr>
        <w:t xml:space="preserve">: </w:t>
      </w:r>
      <w:r w:rsidRPr="00774E9A">
        <w:rPr>
          <w:i/>
          <w:iCs/>
          <w:u w:val="single"/>
          <w:lang w:eastAsia="zh-TW"/>
        </w:rPr>
        <w:t>A RAN1 impact from C-DRX enhancements</w:t>
      </w:r>
      <w:r w:rsidR="00EA4738">
        <w:rPr>
          <w:i/>
          <w:iCs/>
          <w:u w:val="single"/>
          <w:lang w:eastAsia="zh-TW"/>
        </w:rPr>
        <w:t xml:space="preserve"> or application aware scheduling</w:t>
      </w:r>
      <w:r w:rsidR="00503923">
        <w:rPr>
          <w:i/>
          <w:iCs/>
          <w:u w:val="single"/>
          <w:lang w:eastAsia="zh-TW"/>
        </w:rPr>
        <w:t xml:space="preserve"> per PDU set</w:t>
      </w:r>
      <w:r w:rsidRPr="00774E9A">
        <w:rPr>
          <w:i/>
          <w:iCs/>
          <w:u w:val="single"/>
          <w:lang w:eastAsia="zh-TW"/>
        </w:rPr>
        <w:t xml:space="preserve">, if any, can be considered after respective RAN2 </w:t>
      </w:r>
      <w:r w:rsidR="00EA4738">
        <w:rPr>
          <w:i/>
          <w:iCs/>
          <w:u w:val="single"/>
          <w:lang w:eastAsia="zh-TW"/>
        </w:rPr>
        <w:t>agreements/</w:t>
      </w:r>
      <w:r w:rsidRPr="00774E9A">
        <w:rPr>
          <w:i/>
          <w:iCs/>
          <w:u w:val="single"/>
          <w:lang w:eastAsia="zh-TW"/>
        </w:rPr>
        <w:t>conclusions</w:t>
      </w:r>
      <w:r>
        <w:rPr>
          <w:u w:val="single"/>
          <w:lang w:eastAsia="zh-TW"/>
        </w:rPr>
        <w:t>.</w:t>
      </w:r>
    </w:p>
    <w:p w14:paraId="22DCB73B" w14:textId="086E144D" w:rsidR="00774E9A" w:rsidRDefault="00774E9A" w:rsidP="00622CC1">
      <w:pPr>
        <w:spacing w:after="0" w:line="240" w:lineRule="auto"/>
        <w:jc w:val="both"/>
        <w:rPr>
          <w:lang w:eastAsia="zh-TW"/>
        </w:rPr>
      </w:pPr>
    </w:p>
    <w:p w14:paraId="020D747D" w14:textId="77777777" w:rsidR="00774E9A" w:rsidRDefault="00774E9A" w:rsidP="00622CC1">
      <w:pPr>
        <w:spacing w:after="0" w:line="240" w:lineRule="auto"/>
        <w:jc w:val="both"/>
        <w:rPr>
          <w:lang w:eastAsia="zh-TW"/>
        </w:rPr>
      </w:pPr>
    </w:p>
    <w:p w14:paraId="1A9E9EB6" w14:textId="0EBE1F7F" w:rsidR="00931A04" w:rsidRDefault="00622CC1" w:rsidP="00120010">
      <w:pPr>
        <w:spacing w:after="0" w:line="240" w:lineRule="auto"/>
        <w:jc w:val="both"/>
        <w:rPr>
          <w:rFonts w:cs="Arial"/>
          <w:lang w:eastAsia="ko-KR"/>
        </w:rPr>
      </w:pPr>
      <w:r>
        <w:rPr>
          <w:lang w:eastAsia="zh-TW"/>
        </w:rPr>
        <w:t xml:space="preserve">Fundamentally, considering the presence of unknown jitter, there are two options for scheduling XR traffic without affecting the PDB. </w:t>
      </w:r>
      <w:r w:rsidR="00D542BE">
        <w:rPr>
          <w:lang w:eastAsia="zh-TW"/>
        </w:rPr>
        <w:t>A first option</w:t>
      </w:r>
      <w:r>
        <w:rPr>
          <w:lang w:eastAsia="zh-TW"/>
        </w:rPr>
        <w:t xml:space="preserve"> is to</w:t>
      </w:r>
      <w:r w:rsidR="00C21C99">
        <w:rPr>
          <w:lang w:eastAsia="zh-TW"/>
        </w:rPr>
        <w:t xml:space="preserve"> have a </w:t>
      </w:r>
      <w:proofErr w:type="spellStart"/>
      <w:r w:rsidR="00C21C99" w:rsidRPr="00622CC1">
        <w:rPr>
          <w:rFonts w:cs="Arial"/>
          <w:i/>
          <w:iCs/>
          <w:lang w:eastAsia="ko-KR"/>
        </w:rPr>
        <w:t>drx-StartOffset</w:t>
      </w:r>
      <w:proofErr w:type="spellEnd"/>
      <w:r w:rsidR="00C21C99">
        <w:rPr>
          <w:rFonts w:cs="Arial"/>
          <w:lang w:eastAsia="ko-KR"/>
        </w:rPr>
        <w:t xml:space="preserve"> value </w:t>
      </w:r>
      <w:r w:rsidR="006A2807">
        <w:rPr>
          <w:rFonts w:cs="Arial"/>
          <w:lang w:eastAsia="ko-KR"/>
        </w:rPr>
        <w:t xml:space="preserve">that is set close to the maximum jitter value to </w:t>
      </w:r>
      <w:r w:rsidR="00C21C99">
        <w:rPr>
          <w:rFonts w:cs="Arial"/>
          <w:lang w:eastAsia="ko-KR"/>
        </w:rPr>
        <w:t>captur</w:t>
      </w:r>
      <w:r w:rsidR="006A2807">
        <w:rPr>
          <w:rFonts w:cs="Arial"/>
          <w:lang w:eastAsia="ko-KR"/>
        </w:rPr>
        <w:t>e</w:t>
      </w:r>
      <w:r w:rsidR="00551787">
        <w:rPr>
          <w:rFonts w:cs="Arial"/>
          <w:lang w:eastAsia="ko-KR"/>
        </w:rPr>
        <w:t xml:space="preserve"> early arrivals</w:t>
      </w:r>
      <w:r w:rsidR="00C21C99">
        <w:rPr>
          <w:rFonts w:cs="Arial"/>
          <w:lang w:eastAsia="ko-KR"/>
        </w:rPr>
        <w:t xml:space="preserve"> and </w:t>
      </w:r>
      <w:r w:rsidR="00551787">
        <w:rPr>
          <w:rFonts w:cs="Arial"/>
          <w:lang w:eastAsia="ko-KR"/>
        </w:rPr>
        <w:t xml:space="preserve">a </w:t>
      </w:r>
      <w:r w:rsidR="00F242D6">
        <w:rPr>
          <w:rFonts w:cs="Arial"/>
          <w:lang w:eastAsia="ko-KR"/>
        </w:rPr>
        <w:t xml:space="preserve">sufficiently large </w:t>
      </w:r>
      <w:proofErr w:type="spellStart"/>
      <w:r w:rsidR="00F242D6" w:rsidRPr="00622CC1">
        <w:rPr>
          <w:i/>
          <w:iCs/>
          <w:lang w:eastAsia="zh-TW"/>
        </w:rPr>
        <w:t>drx-OnDuration</w:t>
      </w:r>
      <w:r w:rsidR="00F242D6" w:rsidRPr="00551787">
        <w:rPr>
          <w:i/>
          <w:iCs/>
          <w:lang w:eastAsia="zh-TW"/>
        </w:rPr>
        <w:t>Timer</w:t>
      </w:r>
      <w:proofErr w:type="spellEnd"/>
      <w:r w:rsidR="00F242D6">
        <w:rPr>
          <w:lang w:eastAsia="zh-TW"/>
        </w:rPr>
        <w:t xml:space="preserve"> value</w:t>
      </w:r>
      <w:r w:rsidR="00551787">
        <w:rPr>
          <w:rFonts w:cs="Arial"/>
          <w:lang w:eastAsia="ko-KR"/>
        </w:rPr>
        <w:t xml:space="preserve">. PDCCH skipping can be used at the start of the </w:t>
      </w:r>
      <w:proofErr w:type="spellStart"/>
      <w:r w:rsidR="00551787" w:rsidRPr="00622CC1">
        <w:rPr>
          <w:i/>
          <w:iCs/>
          <w:lang w:eastAsia="zh-TW"/>
        </w:rPr>
        <w:t>drx-OnDuration</w:t>
      </w:r>
      <w:r w:rsidR="00551787" w:rsidRPr="00551787">
        <w:rPr>
          <w:i/>
          <w:iCs/>
          <w:lang w:eastAsia="zh-TW"/>
        </w:rPr>
        <w:t>Timer</w:t>
      </w:r>
      <w:proofErr w:type="spellEnd"/>
      <w:r w:rsidR="00551787" w:rsidRPr="00622CC1">
        <w:rPr>
          <w:rFonts w:cs="Arial"/>
          <w:lang w:eastAsia="ko-KR"/>
        </w:rPr>
        <w:t xml:space="preserve"> </w:t>
      </w:r>
      <w:r w:rsidR="00551787">
        <w:rPr>
          <w:rFonts w:cs="Arial"/>
          <w:lang w:eastAsia="ko-KR"/>
        </w:rPr>
        <w:t xml:space="preserve">when </w:t>
      </w:r>
      <w:r w:rsidR="006A2807">
        <w:rPr>
          <w:rFonts w:cs="Arial"/>
          <w:lang w:eastAsia="ko-KR"/>
        </w:rPr>
        <w:t>a PDU set arrives later</w:t>
      </w:r>
      <w:r w:rsidR="00551787">
        <w:rPr>
          <w:rFonts w:cs="Arial"/>
          <w:lang w:eastAsia="ko-KR"/>
        </w:rPr>
        <w:t xml:space="preserve"> </w:t>
      </w:r>
      <w:r w:rsidR="006A2807">
        <w:rPr>
          <w:rFonts w:cs="Arial"/>
          <w:lang w:eastAsia="ko-KR"/>
        </w:rPr>
        <w:t>(</w:t>
      </w:r>
      <w:proofErr w:type="spellStart"/>
      <w:r w:rsidR="006A2807">
        <w:rPr>
          <w:rFonts w:cs="Arial"/>
          <w:lang w:eastAsia="ko-KR"/>
        </w:rPr>
        <w:t>gNB</w:t>
      </w:r>
      <w:proofErr w:type="spellEnd"/>
      <w:r w:rsidR="006A2807">
        <w:rPr>
          <w:rFonts w:cs="Arial"/>
          <w:lang w:eastAsia="ko-KR"/>
        </w:rPr>
        <w:t xml:space="preserve"> needs to have some knowledge) </w:t>
      </w:r>
      <w:r w:rsidR="00551787">
        <w:rPr>
          <w:rFonts w:cs="Arial"/>
          <w:lang w:eastAsia="ko-KR"/>
        </w:rPr>
        <w:t>or to stop PDCCH monitorin</w:t>
      </w:r>
      <w:r w:rsidR="006A2807">
        <w:rPr>
          <w:rFonts w:cs="Arial"/>
          <w:lang w:eastAsia="ko-KR"/>
        </w:rPr>
        <w:t>g due to a large</w:t>
      </w:r>
      <w:r w:rsidR="00C21C99" w:rsidRPr="00622CC1">
        <w:rPr>
          <w:rFonts w:cs="Arial"/>
          <w:lang w:eastAsia="ko-KR"/>
        </w:rPr>
        <w:t xml:space="preserve"> </w:t>
      </w:r>
      <w:proofErr w:type="spellStart"/>
      <w:r w:rsidR="006A2807" w:rsidRPr="00622CC1">
        <w:rPr>
          <w:rFonts w:cs="Arial"/>
          <w:i/>
          <w:iCs/>
          <w:lang w:eastAsia="ko-KR"/>
        </w:rPr>
        <w:t>drx-InactivityTimer</w:t>
      </w:r>
      <w:proofErr w:type="spellEnd"/>
      <w:r w:rsidR="006A2807">
        <w:rPr>
          <w:lang w:eastAsia="zh-TW"/>
        </w:rPr>
        <w:t xml:space="preserve"> </w:t>
      </w:r>
      <w:r w:rsidR="006A2807">
        <w:rPr>
          <w:rFonts w:cs="Arial"/>
          <w:lang w:eastAsia="ko-KR"/>
        </w:rPr>
        <w:t xml:space="preserve">value after </w:t>
      </w:r>
      <w:r w:rsidR="00102B74">
        <w:rPr>
          <w:rFonts w:cs="Arial"/>
          <w:lang w:eastAsia="ko-KR"/>
        </w:rPr>
        <w:t xml:space="preserve">a completed transmission of </w:t>
      </w:r>
      <w:r w:rsidR="006A2807">
        <w:rPr>
          <w:rFonts w:cs="Arial"/>
          <w:lang w:eastAsia="ko-KR"/>
        </w:rPr>
        <w:t xml:space="preserve">a PDU set by the </w:t>
      </w:r>
      <w:proofErr w:type="spellStart"/>
      <w:r w:rsidR="006A2807">
        <w:rPr>
          <w:rFonts w:cs="Arial"/>
          <w:lang w:eastAsia="ko-KR"/>
        </w:rPr>
        <w:t>gNB</w:t>
      </w:r>
      <w:proofErr w:type="spellEnd"/>
      <w:r w:rsidR="006A2807">
        <w:rPr>
          <w:rFonts w:cs="Arial"/>
          <w:lang w:eastAsia="ko-KR"/>
        </w:rPr>
        <w:t>/UE</w:t>
      </w:r>
      <w:r w:rsidR="00FE7D53">
        <w:rPr>
          <w:rFonts w:cs="Arial"/>
          <w:lang w:eastAsia="ko-KR"/>
        </w:rPr>
        <w:t xml:space="preserve"> and then the UE can start PDCCH monitoring at the next DRX ON cycle</w:t>
      </w:r>
      <w:r w:rsidR="006A2807">
        <w:rPr>
          <w:rFonts w:cs="Arial"/>
          <w:lang w:eastAsia="ko-KR"/>
        </w:rPr>
        <w:t xml:space="preserve">. </w:t>
      </w:r>
      <w:r w:rsidR="00D542BE">
        <w:rPr>
          <w:rFonts w:cs="Arial"/>
          <w:lang w:eastAsia="ko-KR"/>
        </w:rPr>
        <w:t>Th</w:t>
      </w:r>
      <w:r w:rsidR="00774E9A">
        <w:rPr>
          <w:rFonts w:cs="Arial"/>
          <w:lang w:eastAsia="ko-KR"/>
        </w:rPr>
        <w:t>e first</w:t>
      </w:r>
      <w:r w:rsidR="00D542BE">
        <w:rPr>
          <w:rFonts w:cs="Arial"/>
          <w:lang w:eastAsia="ko-KR"/>
        </w:rPr>
        <w:t xml:space="preserve"> option can be based on Rel-17 mechanisms. </w:t>
      </w:r>
      <w:r w:rsidR="007B78F4">
        <w:rPr>
          <w:rFonts w:cs="Arial"/>
          <w:lang w:eastAsia="ko-KR"/>
        </w:rPr>
        <w:t xml:space="preserve"> </w:t>
      </w:r>
    </w:p>
    <w:p w14:paraId="4E7B119A" w14:textId="77777777" w:rsidR="00931A04" w:rsidRDefault="00931A04" w:rsidP="00120010">
      <w:pPr>
        <w:spacing w:after="0" w:line="240" w:lineRule="auto"/>
        <w:jc w:val="both"/>
        <w:rPr>
          <w:rFonts w:cs="Arial"/>
          <w:lang w:eastAsia="ko-KR"/>
        </w:rPr>
      </w:pPr>
    </w:p>
    <w:p w14:paraId="6DBD3C01" w14:textId="29307497" w:rsidR="00774E9A" w:rsidRDefault="00D542BE" w:rsidP="00120010">
      <w:pPr>
        <w:spacing w:after="0" w:line="240" w:lineRule="auto"/>
        <w:jc w:val="both"/>
        <w:rPr>
          <w:szCs w:val="18"/>
          <w:lang w:eastAsia="en-GB"/>
        </w:rPr>
      </w:pPr>
      <w:r>
        <w:rPr>
          <w:rFonts w:cs="Arial"/>
          <w:lang w:eastAsia="ko-KR"/>
        </w:rPr>
        <w:t>A second option is to have a WUS (</w:t>
      </w:r>
      <w:proofErr w:type="gramStart"/>
      <w:r>
        <w:rPr>
          <w:rFonts w:cs="Arial"/>
          <w:lang w:eastAsia="ko-KR"/>
        </w:rPr>
        <w:t>e.g.</w:t>
      </w:r>
      <w:proofErr w:type="gramEnd"/>
      <w:r>
        <w:rPr>
          <w:rFonts w:cs="Arial"/>
          <w:lang w:eastAsia="ko-KR"/>
        </w:rPr>
        <w:t xml:space="preserve"> based on Rel-16</w:t>
      </w:r>
      <w:r w:rsidR="00B40CD4">
        <w:rPr>
          <w:rFonts w:cs="Arial"/>
          <w:lang w:eastAsia="ko-KR"/>
        </w:rPr>
        <w:t xml:space="preserve"> -</w:t>
      </w:r>
      <w:r>
        <w:rPr>
          <w:rFonts w:cs="Arial"/>
          <w:lang w:eastAsia="ko-KR"/>
        </w:rPr>
        <w:t xml:space="preserve"> </w:t>
      </w:r>
      <w:r w:rsidR="00931A04">
        <w:rPr>
          <w:rFonts w:cs="Arial"/>
          <w:lang w:eastAsia="ko-KR"/>
        </w:rPr>
        <w:t>an</w:t>
      </w:r>
      <w:r>
        <w:rPr>
          <w:rFonts w:cs="Arial"/>
          <w:lang w:eastAsia="ko-KR"/>
        </w:rPr>
        <w:t xml:space="preserve"> LP-WUS</w:t>
      </w:r>
      <w:r w:rsidR="00931A04">
        <w:rPr>
          <w:rFonts w:cs="Arial"/>
          <w:lang w:eastAsia="ko-KR"/>
        </w:rPr>
        <w:t xml:space="preserve"> will not be defined in Rel-18</w:t>
      </w:r>
      <w:r>
        <w:rPr>
          <w:rFonts w:cs="Arial"/>
          <w:lang w:eastAsia="ko-KR"/>
        </w:rPr>
        <w:t xml:space="preserve">) to indicate to the UE </w:t>
      </w:r>
      <w:r w:rsidR="00B40CD4">
        <w:rPr>
          <w:rFonts w:cs="Arial"/>
          <w:lang w:eastAsia="ko-KR"/>
        </w:rPr>
        <w:t>to</w:t>
      </w:r>
      <w:r>
        <w:rPr>
          <w:rFonts w:cs="Arial"/>
          <w:lang w:eastAsia="ko-KR"/>
        </w:rPr>
        <w:t xml:space="preserve"> start the </w:t>
      </w:r>
      <w:proofErr w:type="spellStart"/>
      <w:r w:rsidRPr="00622CC1">
        <w:rPr>
          <w:i/>
          <w:iCs/>
          <w:lang w:eastAsia="zh-TW"/>
        </w:rPr>
        <w:t>drx-OnDuration</w:t>
      </w:r>
      <w:r w:rsidRPr="00551787">
        <w:rPr>
          <w:i/>
          <w:iCs/>
          <w:lang w:eastAsia="zh-TW"/>
        </w:rPr>
        <w:t>Timer</w:t>
      </w:r>
      <w:proofErr w:type="spellEnd"/>
      <w:r w:rsidR="001D6C3C">
        <w:rPr>
          <w:lang w:eastAsia="zh-TW"/>
        </w:rPr>
        <w:t xml:space="preserve"> and to possibly adjust the </w:t>
      </w:r>
      <w:proofErr w:type="spellStart"/>
      <w:r w:rsidR="001D6C3C" w:rsidRPr="00622CC1">
        <w:rPr>
          <w:i/>
          <w:iCs/>
          <w:lang w:eastAsia="zh-TW"/>
        </w:rPr>
        <w:t>drx-OnDuration</w:t>
      </w:r>
      <w:r w:rsidR="001D6C3C" w:rsidRPr="00551787">
        <w:rPr>
          <w:i/>
          <w:iCs/>
          <w:lang w:eastAsia="zh-TW"/>
        </w:rPr>
        <w:t>Timer</w:t>
      </w:r>
      <w:proofErr w:type="spellEnd"/>
      <w:r w:rsidR="001D6C3C">
        <w:rPr>
          <w:lang w:eastAsia="zh-TW"/>
        </w:rPr>
        <w:t xml:space="preserve"> depending on offered traffic in a PDU set</w:t>
      </w:r>
      <w:r>
        <w:rPr>
          <w:lang w:eastAsia="zh-TW"/>
        </w:rPr>
        <w:t>. However, considering the presence of jitter</w:t>
      </w:r>
      <w:r w:rsidR="007416D2">
        <w:rPr>
          <w:lang w:eastAsia="zh-TW"/>
        </w:rPr>
        <w:t xml:space="preserve"> or the likelihood of a short C-DRX cycle</w:t>
      </w:r>
      <w:r>
        <w:rPr>
          <w:lang w:eastAsia="zh-TW"/>
        </w:rPr>
        <w:t xml:space="preserve">, there will need to be multiple </w:t>
      </w:r>
      <w:r w:rsidR="007416D2">
        <w:rPr>
          <w:lang w:eastAsia="zh-TW"/>
        </w:rPr>
        <w:t xml:space="preserve">and frequent </w:t>
      </w:r>
      <w:r>
        <w:rPr>
          <w:lang w:eastAsia="zh-TW"/>
        </w:rPr>
        <w:t xml:space="preserve">monitoring occasions for the WUS and it is </w:t>
      </w:r>
      <w:r w:rsidR="007416D2">
        <w:rPr>
          <w:lang w:eastAsia="zh-TW"/>
        </w:rPr>
        <w:t xml:space="preserve">therefore </w:t>
      </w:r>
      <w:r>
        <w:rPr>
          <w:lang w:eastAsia="zh-TW"/>
        </w:rPr>
        <w:t xml:space="preserve">unlikely </w:t>
      </w:r>
      <w:r w:rsidR="007416D2">
        <w:rPr>
          <w:lang w:eastAsia="zh-TW"/>
        </w:rPr>
        <w:t>there would be any</w:t>
      </w:r>
      <w:r>
        <w:rPr>
          <w:lang w:eastAsia="zh-TW"/>
        </w:rPr>
        <w:t xml:space="preserve"> UE power savings over what can be achieved by the first option. Also, considering the PDB and the requirement for high reliability, the WUS detection reliability needs to be high in order to avoid </w:t>
      </w:r>
      <w:r w:rsidR="00774E9A">
        <w:rPr>
          <w:lang w:eastAsia="zh-TW"/>
        </w:rPr>
        <w:t>the</w:t>
      </w:r>
      <w:r>
        <w:rPr>
          <w:lang w:eastAsia="zh-TW"/>
        </w:rPr>
        <w:t xml:space="preserve"> WUS becoming a limiting factor to XR QoS.</w:t>
      </w:r>
      <w:r w:rsidR="00120010">
        <w:rPr>
          <w:lang w:eastAsia="zh-TW"/>
        </w:rPr>
        <w:t xml:space="preserve"> Further, compared </w:t>
      </w:r>
      <w:r w:rsidR="00120010">
        <w:rPr>
          <w:lang w:eastAsia="zh-TW"/>
        </w:rPr>
        <w:lastRenderedPageBreak/>
        <w:t xml:space="preserve">to a PDCCH-skipping solution, a WUS-based solution will have a bigger impact on PDB due to </w:t>
      </w:r>
      <w:r w:rsidR="00120010" w:rsidRPr="00622CC1">
        <w:rPr>
          <w:lang w:eastAsia="ko-KR"/>
        </w:rPr>
        <w:t xml:space="preserve">inherent delays </w:t>
      </w:r>
      <w:r w:rsidR="00120010">
        <w:rPr>
          <w:lang w:eastAsia="ko-KR"/>
        </w:rPr>
        <w:t>for</w:t>
      </w:r>
      <w:r w:rsidR="00120010" w:rsidRPr="00622CC1">
        <w:rPr>
          <w:lang w:eastAsia="ko-KR"/>
        </w:rPr>
        <w:t xml:space="preserve"> (a) </w:t>
      </w:r>
      <w:proofErr w:type="spellStart"/>
      <w:r w:rsidR="00120010" w:rsidRPr="00622CC1">
        <w:rPr>
          <w:lang w:eastAsia="ko-KR"/>
        </w:rPr>
        <w:t>gNB</w:t>
      </w:r>
      <w:proofErr w:type="spellEnd"/>
      <w:r w:rsidR="00120010" w:rsidRPr="00622CC1">
        <w:rPr>
          <w:lang w:eastAsia="ko-KR"/>
        </w:rPr>
        <w:t xml:space="preserve"> determining traffic arrival for a UE and prepar</w:t>
      </w:r>
      <w:r w:rsidR="00120010">
        <w:rPr>
          <w:lang w:eastAsia="ko-KR"/>
        </w:rPr>
        <w:t>e the WUS transmission</w:t>
      </w:r>
      <w:r w:rsidR="00120010" w:rsidRPr="00622CC1">
        <w:rPr>
          <w:lang w:eastAsia="ko-KR"/>
        </w:rPr>
        <w:t xml:space="preserve"> at quantized time occasions, (b) UE receiving the </w:t>
      </w:r>
      <w:r w:rsidR="00120010">
        <w:rPr>
          <w:lang w:eastAsia="ko-KR"/>
        </w:rPr>
        <w:t>WUS</w:t>
      </w:r>
      <w:r w:rsidR="00120010" w:rsidRPr="00622CC1">
        <w:rPr>
          <w:lang w:eastAsia="ko-KR"/>
        </w:rPr>
        <w:t xml:space="preserve"> over some time duration, and (c) UE switching to PDCCH monitoring after a delay </w:t>
      </w:r>
      <w:r w:rsidR="00120010">
        <w:rPr>
          <w:lang w:eastAsia="ko-KR"/>
        </w:rPr>
        <w:t>(</w:t>
      </w:r>
      <w:proofErr w:type="gramStart"/>
      <w:r w:rsidR="00120010">
        <w:rPr>
          <w:lang w:eastAsia="ko-KR"/>
        </w:rPr>
        <w:t>e.g.</w:t>
      </w:r>
      <w:proofErr w:type="gramEnd"/>
      <w:r w:rsidR="00120010" w:rsidRPr="00622CC1">
        <w:rPr>
          <w:lang w:eastAsia="ko-KR"/>
        </w:rPr>
        <w:t xml:space="preserve"> </w:t>
      </w:r>
      <m:oMath>
        <m:sSub>
          <m:sSubPr>
            <m:ctrlPr>
              <w:rPr>
                <w:rFonts w:ascii="Cambria Math" w:hAnsi="Cambria Math" w:cs="Arial"/>
                <w:szCs w:val="18"/>
                <w:lang w:eastAsia="en-GB"/>
              </w:rPr>
            </m:ctrlPr>
          </m:sSubPr>
          <m:e>
            <m:r>
              <m:rPr>
                <m:sty m:val="p"/>
              </m:rPr>
              <w:rPr>
                <w:rFonts w:ascii="Cambria Math" w:hAnsi="Cambria Math" w:cs="Arial"/>
                <w:szCs w:val="18"/>
                <w:lang w:eastAsia="en-GB"/>
              </w:rPr>
              <m:t>P</m:t>
            </m:r>
          </m:e>
          <m:sub>
            <m:r>
              <m:rPr>
                <m:sty m:val="p"/>
              </m:rPr>
              <w:rPr>
                <w:rFonts w:ascii="Cambria Math" w:hAnsi="Cambria Math" w:cs="Arial"/>
                <w:szCs w:val="18"/>
                <w:lang w:eastAsia="en-GB"/>
              </w:rPr>
              <m:t>switch</m:t>
            </m:r>
          </m:sub>
        </m:sSub>
      </m:oMath>
      <w:r w:rsidR="00120010" w:rsidRPr="00622CC1">
        <w:rPr>
          <w:szCs w:val="18"/>
          <w:lang w:eastAsia="en-GB"/>
        </w:rPr>
        <w:t xml:space="preserve"> </w:t>
      </w:r>
      <w:r w:rsidR="00120010">
        <w:rPr>
          <w:szCs w:val="18"/>
          <w:lang w:eastAsia="en-GB"/>
        </w:rPr>
        <w:t>of</w:t>
      </w:r>
      <w:r w:rsidR="00120010" w:rsidRPr="00622CC1">
        <w:rPr>
          <w:szCs w:val="18"/>
          <w:lang w:eastAsia="en-GB"/>
        </w:rPr>
        <w:t xml:space="preserve"> ~0.9 msec at 30 kHz)</w:t>
      </w:r>
      <w:r w:rsidR="00120010">
        <w:rPr>
          <w:szCs w:val="18"/>
          <w:lang w:eastAsia="en-GB"/>
        </w:rPr>
        <w:t>.</w:t>
      </w:r>
    </w:p>
    <w:p w14:paraId="6ABF5862" w14:textId="77777777" w:rsidR="00120010" w:rsidRDefault="00120010" w:rsidP="00120010">
      <w:pPr>
        <w:spacing w:after="0" w:line="240" w:lineRule="auto"/>
        <w:jc w:val="both"/>
        <w:rPr>
          <w:lang w:eastAsia="zh-TW"/>
        </w:rPr>
      </w:pPr>
    </w:p>
    <w:p w14:paraId="06BB4E8A" w14:textId="04715384" w:rsidR="00774E9A" w:rsidRDefault="00774E9A" w:rsidP="00774E9A">
      <w:pPr>
        <w:tabs>
          <w:tab w:val="num" w:pos="720"/>
        </w:tabs>
        <w:spacing w:after="0" w:line="240" w:lineRule="auto"/>
        <w:jc w:val="both"/>
        <w:rPr>
          <w:u w:val="single"/>
          <w:lang w:eastAsia="zh-TW"/>
        </w:rPr>
      </w:pPr>
      <w:r w:rsidRPr="00622CC1">
        <w:rPr>
          <w:b/>
          <w:u w:val="single"/>
          <w:lang w:eastAsia="zh-TW"/>
        </w:rPr>
        <w:t xml:space="preserve">Observation </w:t>
      </w:r>
      <w:r>
        <w:rPr>
          <w:b/>
          <w:u w:val="single"/>
          <w:lang w:eastAsia="zh-TW"/>
        </w:rPr>
        <w:t>2</w:t>
      </w:r>
      <w:r w:rsidRPr="00622CC1">
        <w:rPr>
          <w:u w:val="single"/>
          <w:lang w:eastAsia="zh-TW"/>
        </w:rPr>
        <w:t xml:space="preserve">: </w:t>
      </w:r>
      <w:r w:rsidR="00D343B0">
        <w:rPr>
          <w:i/>
          <w:iCs/>
          <w:u w:val="single"/>
          <w:lang w:eastAsia="zh-TW"/>
        </w:rPr>
        <w:t>Handling the jitter of PDU set arrivals, and the variable size of PDU sets, for UE power savings can be based on Rel-17 mechanisms</w:t>
      </w:r>
      <w:r>
        <w:rPr>
          <w:u w:val="single"/>
          <w:lang w:eastAsia="zh-TW"/>
        </w:rPr>
        <w:t>.</w:t>
      </w:r>
    </w:p>
    <w:p w14:paraId="74BAF9C4" w14:textId="0B744650" w:rsidR="00D542BE" w:rsidRDefault="00D542BE" w:rsidP="00622CC1">
      <w:pPr>
        <w:spacing w:after="0" w:line="240" w:lineRule="auto"/>
        <w:jc w:val="both"/>
        <w:rPr>
          <w:rFonts w:cs="Arial"/>
          <w:lang w:eastAsia="ko-KR"/>
        </w:rPr>
      </w:pPr>
    </w:p>
    <w:p w14:paraId="06BA10E8" w14:textId="77777777" w:rsidR="00931A04" w:rsidRDefault="00931A04" w:rsidP="00622CC1">
      <w:pPr>
        <w:spacing w:after="0" w:line="240" w:lineRule="auto"/>
        <w:jc w:val="both"/>
        <w:rPr>
          <w:rFonts w:cs="Arial"/>
          <w:lang w:eastAsia="ko-KR"/>
        </w:rPr>
      </w:pPr>
    </w:p>
    <w:p w14:paraId="3334622E" w14:textId="32B83BCB" w:rsidR="0050245A" w:rsidRDefault="0050245A" w:rsidP="0050245A">
      <w:pPr>
        <w:spacing w:after="0" w:line="240" w:lineRule="auto"/>
        <w:jc w:val="both"/>
        <w:rPr>
          <w:lang w:eastAsia="zh-TW"/>
        </w:rPr>
      </w:pPr>
      <w:r>
        <w:rPr>
          <w:lang w:eastAsia="zh-TW"/>
        </w:rPr>
        <w:t xml:space="preserve">PDCCH skipping, with some minor enhancements such as supporting additional values for the time duration of PDCCH skipping, is sufficient to provide all C-DRX functionalities in a dynamic manner. Moreover, not configuring C-DRX operation enables a UE to provide CSI reports at regular periods, as determined by the </w:t>
      </w:r>
      <w:proofErr w:type="spellStart"/>
      <w:r>
        <w:rPr>
          <w:lang w:eastAsia="zh-TW"/>
        </w:rPr>
        <w:t>gNB</w:t>
      </w:r>
      <w:proofErr w:type="spellEnd"/>
      <w:r>
        <w:rPr>
          <w:lang w:eastAsia="zh-TW"/>
        </w:rPr>
        <w:t xml:space="preserve">, and perform beam management so that the UE can always be scheduled with proper link adaptation something that is not currently always possible at least at the beginning of a DRX ON cycle and is required to avoid degrading </w:t>
      </w:r>
      <w:r w:rsidRPr="00822405">
        <w:rPr>
          <w:lang w:eastAsia="zh-TW"/>
        </w:rPr>
        <w:t>XR capacity [3].</w:t>
      </w:r>
    </w:p>
    <w:p w14:paraId="5F2D9D2F" w14:textId="77777777" w:rsidR="0050245A" w:rsidRDefault="0050245A" w:rsidP="00622CC1">
      <w:pPr>
        <w:spacing w:after="0" w:line="240" w:lineRule="auto"/>
        <w:jc w:val="both"/>
        <w:rPr>
          <w:rFonts w:cs="Arial"/>
          <w:lang w:eastAsia="ko-KR"/>
        </w:rPr>
      </w:pPr>
    </w:p>
    <w:p w14:paraId="3105AEB0" w14:textId="7BA7607D" w:rsidR="00C36003" w:rsidRDefault="00857BF9" w:rsidP="00622CC1">
      <w:pPr>
        <w:spacing w:after="0" w:line="240" w:lineRule="auto"/>
        <w:jc w:val="both"/>
        <w:rPr>
          <w:lang w:eastAsia="zh-TW"/>
        </w:rPr>
      </w:pPr>
      <w:r>
        <w:rPr>
          <w:rFonts w:cs="Arial"/>
          <w:lang w:eastAsia="ko-KR"/>
        </w:rPr>
        <w:t>PDCCH skipping may be viewed as an L1 alternative to C-DRX operation</w:t>
      </w:r>
      <w:r w:rsidR="007B78F4">
        <w:rPr>
          <w:rFonts w:cs="Arial"/>
          <w:lang w:eastAsia="ko-KR"/>
        </w:rPr>
        <w:t xml:space="preserve"> and can mimic dynamic adjustments to parameters of C-DRX operation such as for the </w:t>
      </w:r>
      <w:proofErr w:type="spellStart"/>
      <w:r w:rsidR="007B78F4" w:rsidRPr="00622CC1">
        <w:rPr>
          <w:i/>
          <w:iCs/>
          <w:lang w:eastAsia="zh-TW"/>
        </w:rPr>
        <w:t>drx-OnDuration</w:t>
      </w:r>
      <w:r w:rsidR="007B78F4" w:rsidRPr="00551787">
        <w:rPr>
          <w:i/>
          <w:iCs/>
          <w:lang w:eastAsia="zh-TW"/>
        </w:rPr>
        <w:t>Timer</w:t>
      </w:r>
      <w:proofErr w:type="spellEnd"/>
      <w:r w:rsidR="00154A2B">
        <w:rPr>
          <w:lang w:eastAsia="zh-TW"/>
        </w:rPr>
        <w:t xml:space="preserve"> based on </w:t>
      </w:r>
      <w:proofErr w:type="spellStart"/>
      <w:r w:rsidR="00154A2B">
        <w:rPr>
          <w:lang w:eastAsia="zh-TW"/>
        </w:rPr>
        <w:t>gNB</w:t>
      </w:r>
      <w:proofErr w:type="spellEnd"/>
      <w:r w:rsidR="00154A2B">
        <w:rPr>
          <w:lang w:eastAsia="zh-TW"/>
        </w:rPr>
        <w:t xml:space="preserve"> scheduler decisions</w:t>
      </w:r>
      <w:r>
        <w:rPr>
          <w:rFonts w:cs="Arial"/>
          <w:lang w:eastAsia="ko-KR"/>
        </w:rPr>
        <w:t xml:space="preserve">. </w:t>
      </w:r>
      <w:r w:rsidR="004B6501">
        <w:rPr>
          <w:rFonts w:cs="Arial"/>
          <w:lang w:eastAsia="ko-KR"/>
        </w:rPr>
        <w:t xml:space="preserve">For example, instead of the </w:t>
      </w:r>
      <w:proofErr w:type="spellStart"/>
      <w:r w:rsidR="004B6501">
        <w:rPr>
          <w:rFonts w:cs="Arial"/>
          <w:lang w:eastAsia="ko-KR"/>
        </w:rPr>
        <w:t>gNB</w:t>
      </w:r>
      <w:proofErr w:type="spellEnd"/>
      <w:r w:rsidR="004B6501">
        <w:rPr>
          <w:rFonts w:cs="Arial"/>
          <w:lang w:eastAsia="ko-KR"/>
        </w:rPr>
        <w:t xml:space="preserve"> indicating an adaptation to </w:t>
      </w:r>
      <w:proofErr w:type="spellStart"/>
      <w:r w:rsidR="004B6501" w:rsidRPr="00622CC1">
        <w:rPr>
          <w:i/>
          <w:iCs/>
          <w:lang w:eastAsia="zh-TW"/>
        </w:rPr>
        <w:t>drx-OnDuration</w:t>
      </w:r>
      <w:r w:rsidR="004B6501" w:rsidRPr="00551787">
        <w:rPr>
          <w:i/>
          <w:iCs/>
          <w:lang w:eastAsia="zh-TW"/>
        </w:rPr>
        <w:t>Timer</w:t>
      </w:r>
      <w:proofErr w:type="spellEnd"/>
      <w:r w:rsidR="004B6501">
        <w:rPr>
          <w:lang w:eastAsia="zh-TW"/>
        </w:rPr>
        <w:t xml:space="preserve"> based</w:t>
      </w:r>
      <w:r w:rsidR="004B6501">
        <w:rPr>
          <w:rFonts w:cs="Arial"/>
          <w:lang w:eastAsia="ko-KR"/>
        </w:rPr>
        <w:t xml:space="preserve"> on traffic arrival, the </w:t>
      </w:r>
      <w:proofErr w:type="spellStart"/>
      <w:r w:rsidR="004B6501" w:rsidRPr="00622CC1">
        <w:rPr>
          <w:i/>
          <w:iCs/>
          <w:lang w:eastAsia="zh-TW"/>
        </w:rPr>
        <w:t>drx-OnDuration</w:t>
      </w:r>
      <w:r w:rsidR="004B6501" w:rsidRPr="00551787">
        <w:rPr>
          <w:i/>
          <w:iCs/>
          <w:lang w:eastAsia="zh-TW"/>
        </w:rPr>
        <w:t>Timer</w:t>
      </w:r>
      <w:proofErr w:type="spellEnd"/>
      <w:r w:rsidR="004B6501">
        <w:rPr>
          <w:lang w:eastAsia="zh-TW"/>
        </w:rPr>
        <w:t xml:space="preserve"> can be dimensioned for a large PDU set size for a given PDB and PDCCH skipping can be used when the last TB for the PDU set is scheduled. </w:t>
      </w:r>
      <w:r w:rsidR="00C36003">
        <w:rPr>
          <w:lang w:eastAsia="zh-TW"/>
        </w:rPr>
        <w:t>One possible enhancement is for a NACK report from the UE to cancel PDCCH skipping, similar to a positive SR in Rel-17</w:t>
      </w:r>
      <w:r w:rsidR="00C61AA4">
        <w:rPr>
          <w:lang w:eastAsia="zh-TW"/>
        </w:rPr>
        <w:t xml:space="preserve">. For the UL, it can be left to </w:t>
      </w:r>
      <w:proofErr w:type="spellStart"/>
      <w:r w:rsidR="00C61AA4">
        <w:rPr>
          <w:lang w:eastAsia="zh-TW"/>
        </w:rPr>
        <w:t>gNB</w:t>
      </w:r>
      <w:proofErr w:type="spellEnd"/>
      <w:r w:rsidR="00C61AA4">
        <w:rPr>
          <w:lang w:eastAsia="zh-TW"/>
        </w:rPr>
        <w:t xml:space="preserve"> implementation (</w:t>
      </w:r>
      <w:proofErr w:type="gramStart"/>
      <w:r w:rsidR="00C61AA4">
        <w:rPr>
          <w:lang w:eastAsia="zh-TW"/>
        </w:rPr>
        <w:t>e.g.</w:t>
      </w:r>
      <w:proofErr w:type="gramEnd"/>
      <w:r w:rsidR="00C61AA4">
        <w:rPr>
          <w:lang w:eastAsia="zh-TW"/>
        </w:rPr>
        <w:t xml:space="preserve"> by targeting a low BLER for a last TB transmission) or by not using an UL grant to indicate PDCCH skipping if a last TB from the UE must be correctly received.</w:t>
      </w:r>
    </w:p>
    <w:p w14:paraId="4A2849D9" w14:textId="10992FEA" w:rsidR="00C36003" w:rsidRDefault="00C36003" w:rsidP="00622CC1">
      <w:pPr>
        <w:spacing w:after="0" w:line="240" w:lineRule="auto"/>
        <w:jc w:val="both"/>
        <w:rPr>
          <w:lang w:eastAsia="zh-TW"/>
        </w:rPr>
      </w:pPr>
    </w:p>
    <w:p w14:paraId="4B6415DF" w14:textId="1746E51D" w:rsidR="00C36003" w:rsidRPr="00622CC1" w:rsidRDefault="00C36003" w:rsidP="00C36003">
      <w:pPr>
        <w:tabs>
          <w:tab w:val="num" w:pos="720"/>
        </w:tabs>
        <w:spacing w:after="0" w:line="240" w:lineRule="auto"/>
        <w:jc w:val="both"/>
        <w:rPr>
          <w:rFonts w:cs="Arial"/>
          <w:b/>
          <w:u w:val="single"/>
          <w:lang w:eastAsia="ko-KR"/>
        </w:rPr>
      </w:pPr>
      <w:r w:rsidRPr="00622CC1">
        <w:rPr>
          <w:b/>
          <w:u w:val="single"/>
          <w:lang w:eastAsia="zh-TW"/>
        </w:rPr>
        <w:t xml:space="preserve">Proposal </w:t>
      </w:r>
      <w:r>
        <w:rPr>
          <w:b/>
          <w:u w:val="single"/>
          <w:lang w:eastAsia="zh-TW"/>
        </w:rPr>
        <w:t>1</w:t>
      </w:r>
      <w:r w:rsidRPr="00622CC1">
        <w:rPr>
          <w:b/>
          <w:u w:val="single"/>
          <w:lang w:eastAsia="zh-TW"/>
        </w:rPr>
        <w:t xml:space="preserve">: </w:t>
      </w:r>
      <w:r>
        <w:rPr>
          <w:b/>
          <w:u w:val="single"/>
          <w:lang w:eastAsia="zh-TW"/>
        </w:rPr>
        <w:t>Support canceling PDCCH skipping when a UE provides NACK for a TB scheduled by a DCI format that indicates PDCCH skipping</w:t>
      </w:r>
      <w:r w:rsidRPr="00622CC1">
        <w:rPr>
          <w:rFonts w:cs="Arial"/>
          <w:b/>
          <w:u w:val="single"/>
          <w:lang w:eastAsia="ko-KR"/>
        </w:rPr>
        <w:t>.</w:t>
      </w:r>
    </w:p>
    <w:p w14:paraId="5FCFD35C" w14:textId="77777777" w:rsidR="00C36003" w:rsidRDefault="00C36003" w:rsidP="00622CC1">
      <w:pPr>
        <w:spacing w:after="0" w:line="240" w:lineRule="auto"/>
        <w:jc w:val="both"/>
        <w:rPr>
          <w:lang w:eastAsia="zh-TW"/>
        </w:rPr>
      </w:pPr>
    </w:p>
    <w:p w14:paraId="233924E3" w14:textId="77777777" w:rsidR="00C36003" w:rsidRDefault="00C36003" w:rsidP="00622CC1">
      <w:pPr>
        <w:spacing w:after="0" w:line="240" w:lineRule="auto"/>
        <w:jc w:val="both"/>
        <w:rPr>
          <w:lang w:eastAsia="zh-TW"/>
        </w:rPr>
      </w:pPr>
    </w:p>
    <w:p w14:paraId="18E62A42" w14:textId="1A4A9BE3" w:rsidR="00B6461E" w:rsidRDefault="00857BF9" w:rsidP="00622CC1">
      <w:pPr>
        <w:spacing w:after="0" w:line="240" w:lineRule="auto"/>
        <w:jc w:val="both"/>
        <w:rPr>
          <w:rFonts w:cs="Arial"/>
          <w:lang w:eastAsia="ko-KR"/>
        </w:rPr>
      </w:pPr>
      <w:r>
        <w:rPr>
          <w:rFonts w:cs="Arial"/>
          <w:lang w:eastAsia="ko-KR"/>
        </w:rPr>
        <w:t>Fundamentally, a UE that supports PDCCH skipping does not need to be configured for C-DRX operation</w:t>
      </w:r>
      <w:r w:rsidR="00F45E2D">
        <w:rPr>
          <w:rFonts w:cs="Arial"/>
          <w:lang w:eastAsia="ko-KR"/>
        </w:rPr>
        <w:t xml:space="preserve"> </w:t>
      </w:r>
      <w:r w:rsidR="00115CA7">
        <w:rPr>
          <w:rFonts w:cs="Arial"/>
          <w:lang w:eastAsia="ko-KR"/>
        </w:rPr>
        <w:t>since</w:t>
      </w:r>
      <w:r w:rsidR="00F45E2D">
        <w:rPr>
          <w:rFonts w:cs="Arial"/>
          <w:lang w:eastAsia="ko-KR"/>
        </w:rPr>
        <w:t xml:space="preserve"> PDCCH skipping allows dynamic control of PDCCH monitoring and that is preferable over the RRC configured values of </w:t>
      </w:r>
      <w:proofErr w:type="spellStart"/>
      <w:r w:rsidR="00F45E2D" w:rsidRPr="00622CC1">
        <w:rPr>
          <w:i/>
          <w:iCs/>
          <w:lang w:eastAsia="zh-TW"/>
        </w:rPr>
        <w:t>drx-OnDuration</w:t>
      </w:r>
      <w:r w:rsidR="00F45E2D" w:rsidRPr="00551787">
        <w:rPr>
          <w:i/>
          <w:iCs/>
          <w:lang w:eastAsia="zh-TW"/>
        </w:rPr>
        <w:t>Timer</w:t>
      </w:r>
      <w:proofErr w:type="spellEnd"/>
      <w:r w:rsidR="00F45E2D">
        <w:rPr>
          <w:lang w:eastAsia="zh-TW"/>
        </w:rPr>
        <w:t xml:space="preserve"> </w:t>
      </w:r>
      <w:r w:rsidR="00931A04">
        <w:rPr>
          <w:lang w:eastAsia="zh-TW"/>
        </w:rPr>
        <w:t xml:space="preserve">or of </w:t>
      </w:r>
      <w:proofErr w:type="spellStart"/>
      <w:r w:rsidR="00931A04" w:rsidRPr="00622CC1">
        <w:rPr>
          <w:rFonts w:cs="Arial"/>
          <w:i/>
          <w:iCs/>
          <w:lang w:eastAsia="ko-KR"/>
        </w:rPr>
        <w:t>drx-InactivityTimer</w:t>
      </w:r>
      <w:proofErr w:type="spellEnd"/>
      <w:r w:rsidR="00931A04">
        <w:rPr>
          <w:lang w:eastAsia="zh-TW"/>
        </w:rPr>
        <w:t xml:space="preserve"> </w:t>
      </w:r>
      <w:r w:rsidR="00F45E2D">
        <w:rPr>
          <w:lang w:eastAsia="zh-TW"/>
        </w:rPr>
        <w:t xml:space="preserve">even if those values </w:t>
      </w:r>
      <w:r w:rsidR="00931A04">
        <w:rPr>
          <w:lang w:eastAsia="zh-TW"/>
        </w:rPr>
        <w:t>may</w:t>
      </w:r>
      <w:r w:rsidR="00F45E2D">
        <w:rPr>
          <w:lang w:eastAsia="zh-TW"/>
        </w:rPr>
        <w:t xml:space="preserve"> be adapted by L1 signaling</w:t>
      </w:r>
      <w:r>
        <w:rPr>
          <w:rFonts w:cs="Arial"/>
          <w:lang w:eastAsia="ko-KR"/>
        </w:rPr>
        <w:t>.</w:t>
      </w:r>
      <w:r w:rsidR="00F45E2D">
        <w:rPr>
          <w:rFonts w:cs="Arial"/>
          <w:lang w:eastAsia="ko-KR"/>
        </w:rPr>
        <w:t xml:space="preserve"> </w:t>
      </w:r>
      <w:r w:rsidR="00467A19">
        <w:rPr>
          <w:rFonts w:cs="Arial"/>
          <w:lang w:eastAsia="ko-KR"/>
        </w:rPr>
        <w:t xml:space="preserve">Some commonalities </w:t>
      </w:r>
      <w:r w:rsidR="00931A04">
        <w:rPr>
          <w:rFonts w:cs="Arial"/>
          <w:lang w:eastAsia="ko-KR"/>
        </w:rPr>
        <w:t>between C-DRX and PDCCH skipping</w:t>
      </w:r>
      <w:r w:rsidR="00467A19">
        <w:rPr>
          <w:rFonts w:cs="Arial"/>
          <w:lang w:eastAsia="ko-KR"/>
        </w:rPr>
        <w:t xml:space="preserve">, such as positive SR transmission resulting to PDCCH monitoring, were also introduced in Rel-17. </w:t>
      </w:r>
      <w:r w:rsidR="00F45E2D">
        <w:rPr>
          <w:rFonts w:cs="Arial"/>
          <w:lang w:eastAsia="ko-KR"/>
        </w:rPr>
        <w:t>However, C-DRX allows for suspension of additional UE operations (other than PDCCH monitoring)</w:t>
      </w:r>
      <w:r w:rsidR="00467A19">
        <w:rPr>
          <w:rFonts w:cs="Arial"/>
          <w:lang w:eastAsia="ko-KR"/>
        </w:rPr>
        <w:t xml:space="preserve">, such as </w:t>
      </w:r>
      <w:r w:rsidR="001C1E27">
        <w:rPr>
          <w:rFonts w:cs="Arial"/>
          <w:lang w:eastAsia="ko-KR"/>
        </w:rPr>
        <w:t>P/SP</w:t>
      </w:r>
      <w:r w:rsidR="00467A19">
        <w:rPr>
          <w:rFonts w:cs="Arial"/>
          <w:lang w:eastAsia="ko-KR"/>
        </w:rPr>
        <w:t xml:space="preserve"> SRS/</w:t>
      </w:r>
      <w:r w:rsidR="00B12A5A">
        <w:rPr>
          <w:rFonts w:cs="Arial"/>
          <w:lang w:eastAsia="ko-KR"/>
        </w:rPr>
        <w:t>CSI</w:t>
      </w:r>
      <w:r w:rsidR="00467A19">
        <w:rPr>
          <w:rFonts w:cs="Arial"/>
          <w:lang w:eastAsia="ko-KR"/>
        </w:rPr>
        <w:t xml:space="preserve"> transmissions,</w:t>
      </w:r>
      <w:r w:rsidR="00F45E2D">
        <w:rPr>
          <w:rFonts w:cs="Arial"/>
          <w:lang w:eastAsia="ko-KR"/>
        </w:rPr>
        <w:t xml:space="preserve"> which </w:t>
      </w:r>
      <w:r w:rsidR="004812F7">
        <w:rPr>
          <w:rFonts w:cs="Arial"/>
          <w:lang w:eastAsia="ko-KR"/>
        </w:rPr>
        <w:t xml:space="preserve">would </w:t>
      </w:r>
      <w:r w:rsidR="00B12A5A">
        <w:rPr>
          <w:rFonts w:cs="Arial"/>
          <w:lang w:eastAsia="ko-KR"/>
        </w:rPr>
        <w:t xml:space="preserve">also </w:t>
      </w:r>
      <w:r w:rsidR="004812F7">
        <w:rPr>
          <w:rFonts w:cs="Arial"/>
          <w:lang w:eastAsia="ko-KR"/>
        </w:rPr>
        <w:t xml:space="preserve">be beneficial </w:t>
      </w:r>
      <w:r w:rsidR="002A6992">
        <w:rPr>
          <w:rFonts w:cs="Arial"/>
          <w:lang w:eastAsia="ko-KR"/>
        </w:rPr>
        <w:t xml:space="preserve">for UE power savings </w:t>
      </w:r>
      <w:r w:rsidR="004812F7">
        <w:rPr>
          <w:rFonts w:cs="Arial"/>
          <w:lang w:eastAsia="ko-KR"/>
        </w:rPr>
        <w:t xml:space="preserve">to </w:t>
      </w:r>
      <w:r w:rsidR="00467A19">
        <w:rPr>
          <w:rFonts w:cs="Arial"/>
          <w:lang w:eastAsia="ko-KR"/>
        </w:rPr>
        <w:t>also with PDCCH skipping</w:t>
      </w:r>
      <w:r w:rsidR="009D69E8">
        <w:rPr>
          <w:rFonts w:cs="Arial"/>
          <w:lang w:eastAsia="ko-KR"/>
        </w:rPr>
        <w:t xml:space="preserve"> as otherwise a UE cannot enter a light/deep sleep state</w:t>
      </w:r>
      <w:r w:rsidR="00B6461E">
        <w:rPr>
          <w:rFonts w:cs="Arial"/>
          <w:lang w:eastAsia="ko-KR"/>
        </w:rPr>
        <w:t>. It is noted that light/deep sleep for a UE requires absence of SPS PDSCH receptions of CG PUSCH transmissions which, for pose/control information with typically expected rates such as 4 msec, may be an issue for any UL power savings scheme including for having C-DRX operation.</w:t>
      </w:r>
      <w:r w:rsidR="00156C3D">
        <w:rPr>
          <w:rFonts w:cs="Arial"/>
          <w:lang w:eastAsia="ko-KR"/>
        </w:rPr>
        <w:t xml:space="preserve"> An extension </w:t>
      </w:r>
      <w:r w:rsidR="00FA3CB2">
        <w:rPr>
          <w:rFonts w:cs="Arial"/>
          <w:lang w:eastAsia="ko-KR"/>
        </w:rPr>
        <w:t xml:space="preserve">to canceling P/SP SRS/CSI transmissions </w:t>
      </w:r>
      <w:r w:rsidR="00156C3D">
        <w:rPr>
          <w:rFonts w:cs="Arial"/>
          <w:lang w:eastAsia="ko-KR"/>
        </w:rPr>
        <w:t xml:space="preserve">can </w:t>
      </w:r>
      <w:r w:rsidR="00FA3CB2">
        <w:rPr>
          <w:rFonts w:cs="Arial"/>
          <w:lang w:eastAsia="ko-KR"/>
        </w:rPr>
        <w:t>be for</w:t>
      </w:r>
      <w:r w:rsidR="00156C3D">
        <w:rPr>
          <w:rFonts w:cs="Arial"/>
          <w:lang w:eastAsia="ko-KR"/>
        </w:rPr>
        <w:t xml:space="preserve"> a UE to cancel all transmissions/receptions (“go-to-sleep” operation).</w:t>
      </w:r>
    </w:p>
    <w:p w14:paraId="47EFD850" w14:textId="1E6E6F39" w:rsidR="00857BF9" w:rsidRDefault="00115CA7" w:rsidP="00622CC1">
      <w:pPr>
        <w:spacing w:after="0" w:line="240" w:lineRule="auto"/>
        <w:jc w:val="both"/>
        <w:rPr>
          <w:rFonts w:cs="Arial"/>
          <w:lang w:eastAsia="ko-KR"/>
        </w:rPr>
      </w:pPr>
      <w:r>
        <w:rPr>
          <w:rFonts w:cs="Arial"/>
          <w:lang w:eastAsia="ko-KR"/>
        </w:rPr>
        <w:t xml:space="preserve"> </w:t>
      </w:r>
      <w:r w:rsidR="00F45E2D">
        <w:rPr>
          <w:rFonts w:cs="Arial"/>
          <w:lang w:eastAsia="ko-KR"/>
        </w:rPr>
        <w:t xml:space="preserve"> </w:t>
      </w:r>
    </w:p>
    <w:p w14:paraId="6A6D9DE8" w14:textId="30881664" w:rsidR="008D3B55" w:rsidRPr="00622CC1" w:rsidRDefault="008D3B55" w:rsidP="008D3B55">
      <w:pPr>
        <w:tabs>
          <w:tab w:val="num" w:pos="720"/>
        </w:tabs>
        <w:spacing w:after="0" w:line="240" w:lineRule="auto"/>
        <w:jc w:val="both"/>
        <w:rPr>
          <w:rFonts w:cs="Arial"/>
          <w:b/>
          <w:u w:val="single"/>
          <w:lang w:eastAsia="ko-KR"/>
        </w:rPr>
      </w:pPr>
      <w:r w:rsidRPr="00622CC1">
        <w:rPr>
          <w:b/>
          <w:u w:val="single"/>
          <w:lang w:eastAsia="zh-TW"/>
        </w:rPr>
        <w:t xml:space="preserve">Proposal </w:t>
      </w:r>
      <w:r w:rsidR="00C36003">
        <w:rPr>
          <w:b/>
          <w:u w:val="single"/>
          <w:lang w:eastAsia="zh-TW"/>
        </w:rPr>
        <w:t>2</w:t>
      </w:r>
      <w:r w:rsidRPr="00622CC1">
        <w:rPr>
          <w:b/>
          <w:u w:val="single"/>
          <w:lang w:eastAsia="zh-TW"/>
        </w:rPr>
        <w:t xml:space="preserve">: </w:t>
      </w:r>
      <w:r>
        <w:rPr>
          <w:b/>
          <w:u w:val="single"/>
          <w:lang w:eastAsia="zh-TW"/>
        </w:rPr>
        <w:t>Support canceling P/SP SRS/CSI transmissions during slots of PDCCH skipping</w:t>
      </w:r>
      <w:r w:rsidRPr="00622CC1">
        <w:rPr>
          <w:rFonts w:cs="Arial"/>
          <w:b/>
          <w:u w:val="single"/>
          <w:lang w:eastAsia="ko-KR"/>
        </w:rPr>
        <w:t>.</w:t>
      </w:r>
    </w:p>
    <w:p w14:paraId="2595C7F5" w14:textId="77777777" w:rsidR="00F45E2D" w:rsidRDefault="00F45E2D" w:rsidP="00622CC1">
      <w:pPr>
        <w:spacing w:after="0" w:line="240" w:lineRule="auto"/>
        <w:jc w:val="both"/>
        <w:rPr>
          <w:rFonts w:cs="Arial"/>
          <w:lang w:eastAsia="ko-KR"/>
        </w:rPr>
      </w:pPr>
    </w:p>
    <w:p w14:paraId="2A2158A3" w14:textId="77777777" w:rsidR="00565BFA" w:rsidRDefault="00565BFA" w:rsidP="00054889">
      <w:pPr>
        <w:spacing w:after="0" w:line="240" w:lineRule="auto"/>
        <w:jc w:val="both"/>
        <w:rPr>
          <w:lang w:eastAsia="zh-TW"/>
        </w:rPr>
      </w:pPr>
    </w:p>
    <w:p w14:paraId="6D2CCEA7" w14:textId="2CC04E0C" w:rsidR="00CE709D" w:rsidRDefault="00387BDD" w:rsidP="00054889">
      <w:pPr>
        <w:spacing w:after="0" w:line="240" w:lineRule="auto"/>
        <w:jc w:val="both"/>
        <w:rPr>
          <w:lang w:eastAsia="zh-TW"/>
        </w:rPr>
      </w:pPr>
      <w:r>
        <w:rPr>
          <w:lang w:eastAsia="zh-TW"/>
        </w:rPr>
        <w:t xml:space="preserve">SSSG switching has been discussed where a UE starts with sparse PDCCH monitoring and switches to dense PDCCH monitoring upon being scheduled. Sparse PDCCH monitoring will impact latency as traffic may arrive, for example, in the middle of two sparse PDCCH </w:t>
      </w:r>
      <w:proofErr w:type="spellStart"/>
      <w:r>
        <w:rPr>
          <w:lang w:eastAsia="zh-TW"/>
        </w:rPr>
        <w:t>MOs.</w:t>
      </w:r>
      <w:proofErr w:type="spellEnd"/>
      <w:r>
        <w:rPr>
          <w:lang w:eastAsia="zh-TW"/>
        </w:rPr>
        <w:t xml:space="preserve"> Also, the sparsity of PDCCH MOs cannot be as large as required for light/deep-slee</w:t>
      </w:r>
      <w:r w:rsidR="00CE709D">
        <w:rPr>
          <w:lang w:eastAsia="zh-TW"/>
        </w:rPr>
        <w:t>p</w:t>
      </w:r>
      <w:r w:rsidR="00965EC6">
        <w:rPr>
          <w:lang w:eastAsia="zh-TW"/>
        </w:rPr>
        <w:t>, a</w:t>
      </w:r>
      <w:r w:rsidR="00CE709D">
        <w:rPr>
          <w:lang w:eastAsia="zh-TW"/>
        </w:rPr>
        <w:t xml:space="preserve">ny gains </w:t>
      </w:r>
      <w:r w:rsidR="00965EC6">
        <w:rPr>
          <w:lang w:eastAsia="zh-TW"/>
        </w:rPr>
        <w:t>from</w:t>
      </w:r>
      <w:r w:rsidR="00CE709D">
        <w:rPr>
          <w:lang w:eastAsia="zh-TW"/>
        </w:rPr>
        <w:t xml:space="preserve"> micro-sleep would be limited</w:t>
      </w:r>
      <w:r w:rsidR="00965EC6">
        <w:rPr>
          <w:lang w:eastAsia="zh-TW"/>
        </w:rPr>
        <w:t>,</w:t>
      </w:r>
      <w:r w:rsidR="00CE709D">
        <w:rPr>
          <w:lang w:eastAsia="zh-TW"/>
        </w:rPr>
        <w:t xml:space="preserve"> and </w:t>
      </w:r>
      <w:r w:rsidR="00965EC6">
        <w:rPr>
          <w:lang w:eastAsia="zh-TW"/>
        </w:rPr>
        <w:t xml:space="preserve">such gains are also </w:t>
      </w:r>
      <w:r w:rsidR="00CE709D">
        <w:rPr>
          <w:lang w:eastAsia="zh-TW"/>
        </w:rPr>
        <w:t xml:space="preserve">possible, almost to a same extend, by “dense” PDCCH </w:t>
      </w:r>
      <w:proofErr w:type="spellStart"/>
      <w:r w:rsidR="00CE709D">
        <w:rPr>
          <w:lang w:eastAsia="zh-TW"/>
        </w:rPr>
        <w:t>MOs.</w:t>
      </w:r>
      <w:proofErr w:type="spellEnd"/>
      <w:r w:rsidR="00CE709D">
        <w:rPr>
          <w:lang w:eastAsia="zh-TW"/>
        </w:rPr>
        <w:t xml:space="preserve"> Moreover, a UE would need to monitor only a</w:t>
      </w:r>
      <w:r w:rsidR="00CE709D">
        <w:rPr>
          <w:lang w:eastAsia="zh-TW"/>
        </w:rPr>
        <w:t xml:space="preserve"> small number of PDCCH candidates for </w:t>
      </w:r>
      <w:r w:rsidR="00CE709D">
        <w:rPr>
          <w:lang w:eastAsia="zh-TW"/>
        </w:rPr>
        <w:t>XR</w:t>
      </w:r>
      <w:r w:rsidR="00CE709D">
        <w:rPr>
          <w:lang w:eastAsia="zh-TW"/>
        </w:rPr>
        <w:t xml:space="preserve"> since only a very small number of XR UEs can be served in a slot (</w:t>
      </w:r>
      <w:proofErr w:type="gramStart"/>
      <w:r w:rsidR="00CE709D">
        <w:rPr>
          <w:lang w:eastAsia="zh-TW"/>
        </w:rPr>
        <w:t>i.e.</w:t>
      </w:r>
      <w:proofErr w:type="gramEnd"/>
      <w:r w:rsidR="00CE709D">
        <w:rPr>
          <w:lang w:eastAsia="zh-TW"/>
        </w:rPr>
        <w:t xml:space="preserve"> there is no PDCCH blocking for XR scheduling and there is no need to vary the number of PDCCH candidates for XR scheduling).</w:t>
      </w:r>
      <w:r w:rsidR="00965EC6">
        <w:rPr>
          <w:lang w:eastAsia="zh-TW"/>
        </w:rPr>
        <w:t xml:space="preserve"> Further, a UE is likely to also monitor PDCCH for other purposes (</w:t>
      </w:r>
      <w:proofErr w:type="gramStart"/>
      <w:r w:rsidR="00965EC6">
        <w:rPr>
          <w:lang w:eastAsia="zh-TW"/>
        </w:rPr>
        <w:t>e.g.</w:t>
      </w:r>
      <w:proofErr w:type="gramEnd"/>
      <w:r w:rsidR="00965EC6">
        <w:rPr>
          <w:lang w:eastAsia="zh-TW"/>
        </w:rPr>
        <w:t xml:space="preserve"> at least for SI updates) and Rel-17 SSSG can achieve a same objective.</w:t>
      </w:r>
    </w:p>
    <w:p w14:paraId="4CB23F07" w14:textId="77777777" w:rsidR="003465A5" w:rsidRDefault="003465A5" w:rsidP="00054889">
      <w:pPr>
        <w:spacing w:after="0" w:line="240" w:lineRule="auto"/>
        <w:jc w:val="both"/>
        <w:rPr>
          <w:lang w:eastAsia="zh-TW"/>
        </w:rPr>
      </w:pPr>
    </w:p>
    <w:p w14:paraId="23940D01" w14:textId="5E87B785" w:rsidR="002F368F" w:rsidRDefault="007B77A4" w:rsidP="00054889">
      <w:pPr>
        <w:spacing w:after="0" w:line="240" w:lineRule="auto"/>
        <w:jc w:val="both"/>
        <w:rPr>
          <w:lang w:eastAsia="zh-TW"/>
        </w:rPr>
      </w:pPr>
      <w:r>
        <w:rPr>
          <w:lang w:eastAsia="zh-TW"/>
        </w:rPr>
        <w:t xml:space="preserve">CG-PUSCH transmissions for XR are meaningful </w:t>
      </w:r>
      <w:r w:rsidR="004028B4">
        <w:rPr>
          <w:lang w:eastAsia="zh-TW"/>
        </w:rPr>
        <w:t xml:space="preserve">only </w:t>
      </w:r>
      <w:r>
        <w:rPr>
          <w:lang w:eastAsia="zh-TW"/>
        </w:rPr>
        <w:t xml:space="preserve">for pose/control information (not for video). It not necessary to support retransmissions of pose/control information as there is no benefit for a </w:t>
      </w:r>
      <w:proofErr w:type="spellStart"/>
      <w:r>
        <w:rPr>
          <w:lang w:eastAsia="zh-TW"/>
        </w:rPr>
        <w:t>gNB</w:t>
      </w:r>
      <w:proofErr w:type="spellEnd"/>
      <w:r>
        <w:rPr>
          <w:lang w:eastAsia="zh-TW"/>
        </w:rPr>
        <w:t xml:space="preserve"> to receive outdated pose/control information given that a UE would provide new pose/control information in a next UL slot.</w:t>
      </w:r>
      <w:r w:rsidR="00F13B51">
        <w:rPr>
          <w:lang w:eastAsia="zh-TW"/>
        </w:rPr>
        <w:t xml:space="preserve"> Basically, pose/control information is UCI similar to CSI report providing information for subsequent scheduling.</w:t>
      </w:r>
      <w:r>
        <w:rPr>
          <w:lang w:eastAsia="zh-TW"/>
        </w:rPr>
        <w:t xml:space="preserve"> </w:t>
      </w:r>
      <w:r w:rsidR="002F368F">
        <w:rPr>
          <w:lang w:eastAsia="zh-TW"/>
        </w:rPr>
        <w:t>In RAN1#110, it was discussed whether to associate/configure specific HARQ process</w:t>
      </w:r>
      <w:r w:rsidR="00AA665B">
        <w:rPr>
          <w:lang w:eastAsia="zh-TW"/>
        </w:rPr>
        <w:t xml:space="preserve"> numbers</w:t>
      </w:r>
      <w:r w:rsidR="002F368F">
        <w:rPr>
          <w:lang w:eastAsia="zh-TW"/>
        </w:rPr>
        <w:t xml:space="preserve"> </w:t>
      </w:r>
      <w:r w:rsidR="00AA665B">
        <w:rPr>
          <w:lang w:eastAsia="zh-TW"/>
        </w:rPr>
        <w:t>to disabling of retransmissions but that is rather irrelevant as the HARQ process number used can be variable while disabling of retransmissions can be part of the CG-PUSCH configuration that is associated with pose/control information.</w:t>
      </w:r>
    </w:p>
    <w:p w14:paraId="66089BDC" w14:textId="77777777" w:rsidR="00147652" w:rsidRDefault="00147652" w:rsidP="00054889">
      <w:pPr>
        <w:spacing w:after="0" w:line="240" w:lineRule="auto"/>
        <w:jc w:val="both"/>
        <w:rPr>
          <w:lang w:eastAsia="zh-TW"/>
        </w:rPr>
      </w:pPr>
    </w:p>
    <w:p w14:paraId="1AA45F94" w14:textId="1F6C1FEC" w:rsidR="007B77A4" w:rsidRPr="00AA665B" w:rsidRDefault="00AA665B" w:rsidP="00AA665B">
      <w:pPr>
        <w:tabs>
          <w:tab w:val="num" w:pos="720"/>
        </w:tabs>
        <w:spacing w:after="0" w:line="240" w:lineRule="auto"/>
        <w:jc w:val="both"/>
        <w:rPr>
          <w:b/>
          <w:u w:val="single"/>
          <w:lang w:eastAsia="zh-TW"/>
        </w:rPr>
      </w:pPr>
      <w:r w:rsidRPr="006B3453">
        <w:rPr>
          <w:b/>
          <w:u w:val="single"/>
          <w:lang w:eastAsia="zh-TW"/>
        </w:rPr>
        <w:t xml:space="preserve">Proposal 3: </w:t>
      </w:r>
      <w:r w:rsidR="00FA3B45" w:rsidRPr="006B3453">
        <w:rPr>
          <w:b/>
          <w:u w:val="single"/>
          <w:lang w:eastAsia="zh-TW"/>
        </w:rPr>
        <w:t>Enable</w:t>
      </w:r>
      <w:r w:rsidRPr="006B3453">
        <w:rPr>
          <w:b/>
          <w:u w:val="single"/>
          <w:lang w:eastAsia="zh-TW"/>
        </w:rPr>
        <w:t xml:space="preserve"> disabling of HARQ retransmissions </w:t>
      </w:r>
      <w:r w:rsidR="00841FD7">
        <w:rPr>
          <w:b/>
          <w:u w:val="single"/>
          <w:lang w:eastAsia="zh-TW"/>
        </w:rPr>
        <w:t>for</w:t>
      </w:r>
      <w:r w:rsidRPr="006B3453">
        <w:rPr>
          <w:b/>
          <w:u w:val="single"/>
          <w:lang w:eastAsia="zh-TW"/>
        </w:rPr>
        <w:t xml:space="preserve"> </w:t>
      </w:r>
      <w:r w:rsidR="00841FD7">
        <w:rPr>
          <w:b/>
          <w:u w:val="single"/>
          <w:lang w:eastAsia="zh-TW"/>
        </w:rPr>
        <w:t xml:space="preserve">a </w:t>
      </w:r>
      <w:r w:rsidRPr="006B3453">
        <w:rPr>
          <w:b/>
          <w:u w:val="single"/>
          <w:lang w:eastAsia="zh-TW"/>
        </w:rPr>
        <w:t>CG-PUSCH configuration.</w:t>
      </w:r>
    </w:p>
    <w:p w14:paraId="38D8AA0B" w14:textId="7B3E7AA5" w:rsidR="0012508A" w:rsidRDefault="0012508A" w:rsidP="00054889">
      <w:pPr>
        <w:spacing w:after="0" w:line="240" w:lineRule="auto"/>
        <w:jc w:val="both"/>
        <w:rPr>
          <w:highlight w:val="green"/>
          <w:lang w:eastAsia="zh-TW"/>
        </w:rPr>
      </w:pPr>
    </w:p>
    <w:p w14:paraId="65497BC8" w14:textId="183588F9" w:rsidR="000B36F2" w:rsidRPr="00622CC1" w:rsidRDefault="000B36F2" w:rsidP="00E653A0">
      <w:pPr>
        <w:spacing w:after="0" w:line="240" w:lineRule="auto"/>
        <w:jc w:val="both"/>
        <w:rPr>
          <w:b/>
        </w:rPr>
      </w:pPr>
    </w:p>
    <w:p w14:paraId="2E21889E" w14:textId="77777777" w:rsidR="000F699D" w:rsidRPr="00622CC1" w:rsidRDefault="00A213D3" w:rsidP="00C453DF">
      <w:pPr>
        <w:pStyle w:val="Heading1"/>
        <w:spacing w:before="0" w:after="60"/>
        <w:ind w:left="432" w:hanging="432"/>
        <w:jc w:val="both"/>
        <w:rPr>
          <w:rFonts w:cs="Arial"/>
          <w:sz w:val="32"/>
          <w:lang w:val="en-US" w:eastAsia="ko-KR"/>
        </w:rPr>
      </w:pPr>
      <w:r w:rsidRPr="00622CC1">
        <w:rPr>
          <w:rFonts w:cs="Arial"/>
          <w:sz w:val="32"/>
          <w:lang w:val="en-US" w:eastAsia="ko-KR"/>
        </w:rPr>
        <w:t>Conclusion</w:t>
      </w:r>
      <w:r w:rsidR="008E2FA7" w:rsidRPr="00622CC1">
        <w:rPr>
          <w:rFonts w:cs="Arial"/>
          <w:sz w:val="32"/>
          <w:lang w:val="en-US" w:eastAsia="ko-KR"/>
        </w:rPr>
        <w:t>s</w:t>
      </w:r>
    </w:p>
    <w:p w14:paraId="38265A6A" w14:textId="227B5E6F" w:rsidR="00D276ED" w:rsidRPr="00622CC1" w:rsidRDefault="00E2213C" w:rsidP="00742DC9">
      <w:pPr>
        <w:spacing w:after="0" w:line="240" w:lineRule="auto"/>
        <w:jc w:val="both"/>
        <w:rPr>
          <w:lang w:eastAsia="ko-KR"/>
        </w:rPr>
      </w:pPr>
      <w:r w:rsidRPr="00622CC1">
        <w:rPr>
          <w:lang w:eastAsia="ko-KR"/>
        </w:rPr>
        <w:t>T</w:t>
      </w:r>
      <w:r w:rsidR="00BD756C" w:rsidRPr="00622CC1">
        <w:rPr>
          <w:lang w:eastAsia="ko-KR"/>
        </w:rPr>
        <w:t xml:space="preserve">his </w:t>
      </w:r>
      <w:r w:rsidR="002D06BD" w:rsidRPr="00622CC1">
        <w:rPr>
          <w:lang w:eastAsia="ko-KR"/>
        </w:rPr>
        <w:t xml:space="preserve">contribution </w:t>
      </w:r>
      <w:r w:rsidR="00122417" w:rsidRPr="00622CC1">
        <w:rPr>
          <w:lang w:eastAsia="ko-KR"/>
        </w:rPr>
        <w:t xml:space="preserve">considered </w:t>
      </w:r>
      <w:r w:rsidR="00F008CE" w:rsidRPr="00622CC1">
        <w:rPr>
          <w:lang w:eastAsia="ko-KR"/>
        </w:rPr>
        <w:t>UE power savings enhancements considering XR-specific aspects and proposes the following.</w:t>
      </w:r>
    </w:p>
    <w:p w14:paraId="71E282FE" w14:textId="77777777" w:rsidR="00AE374A" w:rsidRPr="00622CC1" w:rsidRDefault="00AE374A" w:rsidP="00742DC9">
      <w:pPr>
        <w:spacing w:after="0" w:line="240" w:lineRule="auto"/>
        <w:jc w:val="both"/>
        <w:rPr>
          <w:i/>
          <w:iCs/>
          <w:lang w:eastAsia="ko-KR"/>
        </w:rPr>
      </w:pPr>
    </w:p>
    <w:p w14:paraId="6197CA90" w14:textId="555E27FE" w:rsidR="006E0BAE" w:rsidRPr="00622CC1" w:rsidRDefault="006E0BAE" w:rsidP="006E0BAE">
      <w:pPr>
        <w:tabs>
          <w:tab w:val="num" w:pos="720"/>
        </w:tabs>
        <w:spacing w:after="0" w:line="240" w:lineRule="auto"/>
        <w:jc w:val="both"/>
        <w:rPr>
          <w:rFonts w:cs="Arial"/>
          <w:b/>
          <w:u w:val="single"/>
          <w:lang w:eastAsia="ko-KR"/>
        </w:rPr>
      </w:pPr>
      <w:r w:rsidRPr="00622CC1">
        <w:rPr>
          <w:b/>
          <w:u w:val="single"/>
          <w:lang w:eastAsia="zh-TW"/>
        </w:rPr>
        <w:t xml:space="preserve">Proposal </w:t>
      </w:r>
      <w:r>
        <w:rPr>
          <w:b/>
          <w:u w:val="single"/>
          <w:lang w:eastAsia="zh-TW"/>
        </w:rPr>
        <w:t>1</w:t>
      </w:r>
      <w:r w:rsidRPr="00622CC1">
        <w:rPr>
          <w:b/>
          <w:u w:val="single"/>
          <w:lang w:eastAsia="zh-TW"/>
        </w:rPr>
        <w:t xml:space="preserve">: </w:t>
      </w:r>
      <w:r>
        <w:rPr>
          <w:b/>
          <w:u w:val="single"/>
          <w:lang w:eastAsia="zh-TW"/>
        </w:rPr>
        <w:t>Support canceling PDCCH skipping when a UE provides NACK for a TB scheduled by a DCI format that indicates PDCCH skipping</w:t>
      </w:r>
      <w:r w:rsidRPr="00622CC1">
        <w:rPr>
          <w:rFonts w:cs="Arial"/>
          <w:b/>
          <w:u w:val="single"/>
          <w:lang w:eastAsia="ko-KR"/>
        </w:rPr>
        <w:t>.</w:t>
      </w:r>
    </w:p>
    <w:p w14:paraId="6F795D3F" w14:textId="77777777" w:rsidR="00F008CE" w:rsidRPr="00622CC1" w:rsidRDefault="00F008CE" w:rsidP="00742DC9">
      <w:pPr>
        <w:spacing w:after="0" w:line="240" w:lineRule="auto"/>
        <w:jc w:val="both"/>
        <w:rPr>
          <w:b/>
        </w:rPr>
      </w:pPr>
    </w:p>
    <w:p w14:paraId="21C72BA8" w14:textId="77777777" w:rsidR="006E0BAE" w:rsidRPr="00622CC1" w:rsidRDefault="006E0BAE" w:rsidP="006E0BAE">
      <w:pPr>
        <w:tabs>
          <w:tab w:val="num" w:pos="720"/>
        </w:tabs>
        <w:spacing w:after="0" w:line="240" w:lineRule="auto"/>
        <w:jc w:val="both"/>
        <w:rPr>
          <w:rFonts w:cs="Arial"/>
          <w:b/>
          <w:u w:val="single"/>
          <w:lang w:eastAsia="ko-KR"/>
        </w:rPr>
      </w:pPr>
      <w:r w:rsidRPr="00622CC1">
        <w:rPr>
          <w:b/>
          <w:u w:val="single"/>
          <w:lang w:eastAsia="zh-TW"/>
        </w:rPr>
        <w:t xml:space="preserve">Proposal </w:t>
      </w:r>
      <w:r>
        <w:rPr>
          <w:b/>
          <w:u w:val="single"/>
          <w:lang w:eastAsia="zh-TW"/>
        </w:rPr>
        <w:t>2</w:t>
      </w:r>
      <w:r w:rsidRPr="00622CC1">
        <w:rPr>
          <w:b/>
          <w:u w:val="single"/>
          <w:lang w:eastAsia="zh-TW"/>
        </w:rPr>
        <w:t xml:space="preserve">: </w:t>
      </w:r>
      <w:r>
        <w:rPr>
          <w:b/>
          <w:u w:val="single"/>
          <w:lang w:eastAsia="zh-TW"/>
        </w:rPr>
        <w:t>Support canceling P/SP SRS/CSI transmissions during slots of PDCCH skipping</w:t>
      </w:r>
      <w:r w:rsidRPr="00622CC1">
        <w:rPr>
          <w:rFonts w:cs="Arial"/>
          <w:b/>
          <w:u w:val="single"/>
          <w:lang w:eastAsia="ko-KR"/>
        </w:rPr>
        <w:t>.</w:t>
      </w:r>
    </w:p>
    <w:p w14:paraId="283E0BA8" w14:textId="77777777" w:rsidR="00A512A3" w:rsidRPr="00622CC1" w:rsidRDefault="00A512A3" w:rsidP="00742DC9">
      <w:pPr>
        <w:spacing w:after="0" w:line="240" w:lineRule="auto"/>
        <w:jc w:val="both"/>
        <w:rPr>
          <w:b/>
          <w:bCs/>
          <w:u w:val="single"/>
        </w:rPr>
      </w:pPr>
    </w:p>
    <w:p w14:paraId="426D3886" w14:textId="77777777" w:rsidR="00841FD7" w:rsidRPr="00AA665B" w:rsidRDefault="00841FD7" w:rsidP="00841FD7">
      <w:pPr>
        <w:tabs>
          <w:tab w:val="num" w:pos="720"/>
        </w:tabs>
        <w:spacing w:after="0" w:line="240" w:lineRule="auto"/>
        <w:jc w:val="both"/>
        <w:rPr>
          <w:b/>
          <w:u w:val="single"/>
          <w:lang w:eastAsia="zh-TW"/>
        </w:rPr>
      </w:pPr>
      <w:r w:rsidRPr="006B3453">
        <w:rPr>
          <w:b/>
          <w:u w:val="single"/>
          <w:lang w:eastAsia="zh-TW"/>
        </w:rPr>
        <w:t xml:space="preserve">Proposal 3: Enable disabling of HARQ retransmissions </w:t>
      </w:r>
      <w:r>
        <w:rPr>
          <w:b/>
          <w:u w:val="single"/>
          <w:lang w:eastAsia="zh-TW"/>
        </w:rPr>
        <w:t>for</w:t>
      </w:r>
      <w:r w:rsidRPr="006B3453">
        <w:rPr>
          <w:b/>
          <w:u w:val="single"/>
          <w:lang w:eastAsia="zh-TW"/>
        </w:rPr>
        <w:t xml:space="preserve"> </w:t>
      </w:r>
      <w:r>
        <w:rPr>
          <w:b/>
          <w:u w:val="single"/>
          <w:lang w:eastAsia="zh-TW"/>
        </w:rPr>
        <w:t xml:space="preserve">a </w:t>
      </w:r>
      <w:r w:rsidRPr="006B3453">
        <w:rPr>
          <w:b/>
          <w:u w:val="single"/>
          <w:lang w:eastAsia="zh-TW"/>
        </w:rPr>
        <w:t>CG-PUSCH configuration.</w:t>
      </w:r>
    </w:p>
    <w:p w14:paraId="1CD49F8A" w14:textId="77777777" w:rsidR="006E0BAE" w:rsidRDefault="006E0BAE" w:rsidP="00742DC9">
      <w:pPr>
        <w:spacing w:after="0" w:line="240" w:lineRule="auto"/>
        <w:jc w:val="both"/>
        <w:rPr>
          <w:bCs/>
        </w:rPr>
      </w:pPr>
    </w:p>
    <w:p w14:paraId="720C62F3" w14:textId="77777777" w:rsidR="00FB769B" w:rsidRDefault="00FB769B" w:rsidP="00742DC9">
      <w:pPr>
        <w:spacing w:after="0" w:line="240" w:lineRule="auto"/>
        <w:jc w:val="both"/>
        <w:rPr>
          <w:bCs/>
        </w:rPr>
      </w:pPr>
    </w:p>
    <w:p w14:paraId="7BB6A2EF" w14:textId="73DFF6CF" w:rsidR="00F008CE" w:rsidRPr="00622CC1" w:rsidRDefault="00F008CE" w:rsidP="00742DC9">
      <w:pPr>
        <w:spacing w:after="0" w:line="240" w:lineRule="auto"/>
        <w:jc w:val="both"/>
        <w:rPr>
          <w:bCs/>
        </w:rPr>
      </w:pPr>
      <w:r w:rsidRPr="00622CC1">
        <w:rPr>
          <w:bCs/>
        </w:rPr>
        <w:t>In addition, the following observations are made.</w:t>
      </w:r>
    </w:p>
    <w:p w14:paraId="2CE14CE9" w14:textId="77777777" w:rsidR="00F008CE" w:rsidRPr="00622CC1" w:rsidRDefault="00F008CE" w:rsidP="00742DC9">
      <w:pPr>
        <w:spacing w:after="0" w:line="240" w:lineRule="auto"/>
        <w:jc w:val="both"/>
        <w:rPr>
          <w:b/>
        </w:rPr>
      </w:pPr>
    </w:p>
    <w:p w14:paraId="1730B0E1" w14:textId="77777777" w:rsidR="006E0BAE" w:rsidRDefault="006E0BAE" w:rsidP="006E0BAE">
      <w:pPr>
        <w:tabs>
          <w:tab w:val="num" w:pos="720"/>
        </w:tabs>
        <w:spacing w:after="0" w:line="240" w:lineRule="auto"/>
        <w:jc w:val="both"/>
        <w:rPr>
          <w:u w:val="single"/>
          <w:lang w:eastAsia="zh-TW"/>
        </w:rPr>
      </w:pPr>
      <w:r w:rsidRPr="00622CC1">
        <w:rPr>
          <w:b/>
          <w:u w:val="single"/>
          <w:lang w:eastAsia="zh-TW"/>
        </w:rPr>
        <w:t>Observation 1</w:t>
      </w:r>
      <w:r w:rsidRPr="00622CC1">
        <w:rPr>
          <w:u w:val="single"/>
          <w:lang w:eastAsia="zh-TW"/>
        </w:rPr>
        <w:t xml:space="preserve">: </w:t>
      </w:r>
      <w:r w:rsidRPr="00774E9A">
        <w:rPr>
          <w:i/>
          <w:iCs/>
          <w:u w:val="single"/>
          <w:lang w:eastAsia="zh-TW"/>
        </w:rPr>
        <w:t>A RAN1 impact from C-DRX enhancements</w:t>
      </w:r>
      <w:r>
        <w:rPr>
          <w:i/>
          <w:iCs/>
          <w:u w:val="single"/>
          <w:lang w:eastAsia="zh-TW"/>
        </w:rPr>
        <w:t xml:space="preserve"> or application aware scheduling per PDU set</w:t>
      </w:r>
      <w:r w:rsidRPr="00774E9A">
        <w:rPr>
          <w:i/>
          <w:iCs/>
          <w:u w:val="single"/>
          <w:lang w:eastAsia="zh-TW"/>
        </w:rPr>
        <w:t xml:space="preserve">, if any, can be considered after respective RAN2 </w:t>
      </w:r>
      <w:r>
        <w:rPr>
          <w:i/>
          <w:iCs/>
          <w:u w:val="single"/>
          <w:lang w:eastAsia="zh-TW"/>
        </w:rPr>
        <w:t>agreements/</w:t>
      </w:r>
      <w:r w:rsidRPr="00774E9A">
        <w:rPr>
          <w:i/>
          <w:iCs/>
          <w:u w:val="single"/>
          <w:lang w:eastAsia="zh-TW"/>
        </w:rPr>
        <w:t>conclusions</w:t>
      </w:r>
      <w:r>
        <w:rPr>
          <w:u w:val="single"/>
          <w:lang w:eastAsia="zh-TW"/>
        </w:rPr>
        <w:t>.</w:t>
      </w:r>
    </w:p>
    <w:p w14:paraId="1FB636DE" w14:textId="77777777" w:rsidR="00A512A3" w:rsidRPr="00622CC1" w:rsidRDefault="00A512A3" w:rsidP="00A512A3">
      <w:pPr>
        <w:tabs>
          <w:tab w:val="num" w:pos="720"/>
        </w:tabs>
        <w:spacing w:after="0" w:line="240" w:lineRule="auto"/>
        <w:jc w:val="both"/>
        <w:rPr>
          <w:b/>
          <w:u w:val="single"/>
          <w:lang w:eastAsia="zh-TW"/>
        </w:rPr>
      </w:pPr>
    </w:p>
    <w:p w14:paraId="56BBD61E" w14:textId="77777777" w:rsidR="006E0BAE" w:rsidRDefault="006E0BAE" w:rsidP="006E0BAE">
      <w:pPr>
        <w:tabs>
          <w:tab w:val="num" w:pos="720"/>
        </w:tabs>
        <w:spacing w:after="0" w:line="240" w:lineRule="auto"/>
        <w:jc w:val="both"/>
        <w:rPr>
          <w:u w:val="single"/>
          <w:lang w:eastAsia="zh-TW"/>
        </w:rPr>
      </w:pPr>
      <w:r w:rsidRPr="00622CC1">
        <w:rPr>
          <w:b/>
          <w:u w:val="single"/>
          <w:lang w:eastAsia="zh-TW"/>
        </w:rPr>
        <w:t xml:space="preserve">Observation </w:t>
      </w:r>
      <w:r>
        <w:rPr>
          <w:b/>
          <w:u w:val="single"/>
          <w:lang w:eastAsia="zh-TW"/>
        </w:rPr>
        <w:t>2</w:t>
      </w:r>
      <w:r w:rsidRPr="00622CC1">
        <w:rPr>
          <w:u w:val="single"/>
          <w:lang w:eastAsia="zh-TW"/>
        </w:rPr>
        <w:t xml:space="preserve">: </w:t>
      </w:r>
      <w:r>
        <w:rPr>
          <w:i/>
          <w:iCs/>
          <w:u w:val="single"/>
          <w:lang w:eastAsia="zh-TW"/>
        </w:rPr>
        <w:t>Handling the jitter of PDU set arrivals, and the variable size of PDU sets, for UE power savings can be based on Rel-17 mechanisms</w:t>
      </w:r>
      <w:r>
        <w:rPr>
          <w:u w:val="single"/>
          <w:lang w:eastAsia="zh-TW"/>
        </w:rPr>
        <w:t>.</w:t>
      </w:r>
    </w:p>
    <w:p w14:paraId="446ACA94" w14:textId="687EFAC6" w:rsidR="00CC52CE" w:rsidRDefault="00CC52CE" w:rsidP="00F008CE">
      <w:pPr>
        <w:tabs>
          <w:tab w:val="num" w:pos="720"/>
        </w:tabs>
        <w:spacing w:after="0" w:line="240" w:lineRule="auto"/>
        <w:jc w:val="both"/>
        <w:rPr>
          <w:bCs/>
        </w:rPr>
      </w:pPr>
    </w:p>
    <w:p w14:paraId="6A6764A7" w14:textId="77777777" w:rsidR="00965EC6" w:rsidRPr="00622CC1" w:rsidRDefault="00965EC6" w:rsidP="00F008CE">
      <w:pPr>
        <w:tabs>
          <w:tab w:val="num" w:pos="720"/>
        </w:tabs>
        <w:spacing w:after="0" w:line="240" w:lineRule="auto"/>
        <w:jc w:val="both"/>
        <w:rPr>
          <w:lang w:eastAsia="zh-TW"/>
        </w:rPr>
      </w:pPr>
    </w:p>
    <w:p w14:paraId="49F8ADFC" w14:textId="77777777" w:rsidR="00F008CE" w:rsidRPr="00622CC1" w:rsidRDefault="00F008CE" w:rsidP="00CC52CE">
      <w:pPr>
        <w:spacing w:after="0" w:line="240" w:lineRule="auto"/>
        <w:jc w:val="both"/>
        <w:rPr>
          <w:b/>
        </w:rPr>
      </w:pPr>
    </w:p>
    <w:p w14:paraId="032A9E8A" w14:textId="17C751B2" w:rsidR="009B6453" w:rsidRPr="00622CC1" w:rsidRDefault="00122417" w:rsidP="00F008CE">
      <w:pPr>
        <w:pStyle w:val="Heading1"/>
        <w:spacing w:before="0" w:after="60" w:line="240" w:lineRule="auto"/>
        <w:ind w:left="432" w:hanging="432"/>
        <w:jc w:val="both"/>
        <w:rPr>
          <w:rFonts w:cs="Arial"/>
          <w:sz w:val="32"/>
          <w:lang w:val="en-US" w:eastAsia="ko-KR"/>
        </w:rPr>
      </w:pPr>
      <w:r w:rsidRPr="00622CC1">
        <w:rPr>
          <w:rFonts w:cs="Arial"/>
          <w:sz w:val="32"/>
          <w:lang w:val="en-US" w:eastAsia="ko-KR"/>
        </w:rPr>
        <w:t>References</w:t>
      </w:r>
    </w:p>
    <w:p w14:paraId="48CF4DB6" w14:textId="0A181D78" w:rsidR="00BB2CCF" w:rsidRPr="00622CC1" w:rsidRDefault="00BB2CCF" w:rsidP="00BB2CCF">
      <w:pPr>
        <w:pStyle w:val="Reference0"/>
        <w:keepLines w:val="0"/>
        <w:numPr>
          <w:ilvl w:val="0"/>
          <w:numId w:val="9"/>
        </w:numPr>
        <w:suppressAutoHyphens w:val="0"/>
        <w:overflowPunct/>
        <w:autoSpaceDE/>
        <w:spacing w:after="60" w:line="240" w:lineRule="auto"/>
        <w:textAlignment w:val="auto"/>
      </w:pPr>
      <w:r w:rsidRPr="00622CC1">
        <w:t>TR 38.838 v17.0.0, “</w:t>
      </w:r>
      <w:r w:rsidRPr="00622CC1">
        <w:rPr>
          <w:color w:val="000000"/>
        </w:rPr>
        <w:t>Study on XR (Extended Reality) evaluations for NR”</w:t>
      </w:r>
    </w:p>
    <w:p w14:paraId="3EEB199F" w14:textId="38F138E2" w:rsidR="00315386" w:rsidRDefault="00D95F73" w:rsidP="004746E3">
      <w:pPr>
        <w:pStyle w:val="ListParagraph"/>
        <w:numPr>
          <w:ilvl w:val="0"/>
          <w:numId w:val="9"/>
        </w:numPr>
        <w:spacing w:after="60" w:line="240" w:lineRule="auto"/>
        <w:contextualSpacing/>
        <w:jc w:val="both"/>
        <w:rPr>
          <w:rFonts w:ascii="Times New Roman" w:hAnsi="Times New Roman"/>
          <w:sz w:val="20"/>
          <w:szCs w:val="20"/>
          <w:lang w:val="en-US"/>
        </w:rPr>
      </w:pPr>
      <w:r w:rsidRPr="00622CC1">
        <w:rPr>
          <w:rFonts w:ascii="Times New Roman" w:hAnsi="Times New Roman"/>
          <w:sz w:val="20"/>
          <w:szCs w:val="20"/>
          <w:lang w:val="en-US"/>
        </w:rPr>
        <w:t>TR 38.840 v16.0.0, “Study on User Equipment (UE) power saving in NR”</w:t>
      </w:r>
    </w:p>
    <w:p w14:paraId="191FFEDD" w14:textId="7B509184" w:rsidR="00F36053" w:rsidRPr="00F36053" w:rsidRDefault="00F36053" w:rsidP="00F36053">
      <w:pPr>
        <w:pStyle w:val="Reference0"/>
        <w:keepLines w:val="0"/>
        <w:numPr>
          <w:ilvl w:val="0"/>
          <w:numId w:val="9"/>
        </w:numPr>
        <w:suppressAutoHyphens w:val="0"/>
        <w:overflowPunct/>
        <w:autoSpaceDE/>
        <w:spacing w:after="60" w:line="240" w:lineRule="auto"/>
        <w:textAlignment w:val="auto"/>
      </w:pPr>
      <w:r w:rsidRPr="00B50364">
        <w:t>R1-220</w:t>
      </w:r>
      <w:r w:rsidR="004746E3">
        <w:t>9749</w:t>
      </w:r>
      <w:r w:rsidRPr="00B50364">
        <w:t>, “</w:t>
      </w:r>
      <w:r w:rsidRPr="00B50364">
        <w:rPr>
          <w:rFonts w:eastAsia="Malgun Gothic"/>
          <w:lang w:eastAsia="ko-KR"/>
        </w:rPr>
        <w:t xml:space="preserve">Considerations on </w:t>
      </w:r>
      <w:r w:rsidR="004746E3">
        <w:rPr>
          <w:rFonts w:eastAsia="Malgun Gothic"/>
          <w:lang w:eastAsia="ko-KR"/>
        </w:rPr>
        <w:t>Capacity Improvements</w:t>
      </w:r>
      <w:r>
        <w:rPr>
          <w:rFonts w:eastAsia="Malgun Gothic"/>
          <w:lang w:eastAsia="ko-KR"/>
        </w:rPr>
        <w:t xml:space="preserve"> for XR</w:t>
      </w:r>
      <w:r w:rsidRPr="00B50364">
        <w:rPr>
          <w:rFonts w:eastAsia="Malgun Gothic"/>
          <w:lang w:eastAsia="ko-KR"/>
        </w:rPr>
        <w:t>”, Samsung</w:t>
      </w:r>
    </w:p>
    <w:sectPr w:rsidR="00F36053" w:rsidRPr="00F36053"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292F4" w14:textId="77777777" w:rsidR="001E3899" w:rsidRDefault="001E3899">
      <w:r>
        <w:separator/>
      </w:r>
    </w:p>
  </w:endnote>
  <w:endnote w:type="continuationSeparator" w:id="0">
    <w:p w14:paraId="0089F17B" w14:textId="77777777" w:rsidR="001E3899" w:rsidRDefault="001E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fixed"/>
    <w:sig w:usb0="00000001" w:usb1="080E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1E452635" w:rsidR="002B0793" w:rsidRDefault="002B0793">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A512A3">
      <w:rPr>
        <w:rStyle w:val="PageNumber"/>
        <w:i/>
        <w:color w:val="auto"/>
      </w:rPr>
      <w:t>3</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B601A" w14:textId="77777777" w:rsidR="001E3899" w:rsidRDefault="001E3899">
      <w:r>
        <w:separator/>
      </w:r>
    </w:p>
  </w:footnote>
  <w:footnote w:type="continuationSeparator" w:id="0">
    <w:p w14:paraId="68FE208D" w14:textId="77777777" w:rsidR="001E3899" w:rsidRDefault="001E3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2B0793" w:rsidRDefault="002B079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BD7589"/>
    <w:multiLevelType w:val="hybridMultilevel"/>
    <w:tmpl w:val="D2DE296A"/>
    <w:lvl w:ilvl="0" w:tplc="4E9C2D4A">
      <w:start w:val="1"/>
      <w:numFmt w:val="bullet"/>
      <w:lvlText w:val=""/>
      <w:lvlJc w:val="left"/>
      <w:pPr>
        <w:tabs>
          <w:tab w:val="num" w:pos="360"/>
        </w:tabs>
        <w:ind w:left="360" w:hanging="360"/>
      </w:pPr>
      <w:rPr>
        <w:rFonts w:ascii="Symbol" w:hAnsi="Symbol" w:hint="default"/>
      </w:rPr>
    </w:lvl>
    <w:lvl w:ilvl="1" w:tplc="FF82CD80">
      <w:start w:val="1"/>
      <w:numFmt w:val="bullet"/>
      <w:lvlText w:val=""/>
      <w:lvlJc w:val="left"/>
      <w:pPr>
        <w:tabs>
          <w:tab w:val="num" w:pos="1080"/>
        </w:tabs>
        <w:ind w:left="1080" w:hanging="360"/>
      </w:pPr>
      <w:rPr>
        <w:rFonts w:ascii="Symbol" w:hAnsi="Symbol" w:hint="default"/>
      </w:rPr>
    </w:lvl>
    <w:lvl w:ilvl="2" w:tplc="56F0A0B2">
      <w:start w:val="225"/>
      <w:numFmt w:val="bullet"/>
      <w:lvlText w:val=""/>
      <w:lvlJc w:val="left"/>
      <w:pPr>
        <w:tabs>
          <w:tab w:val="num" w:pos="1800"/>
        </w:tabs>
        <w:ind w:left="1800" w:hanging="360"/>
      </w:pPr>
      <w:rPr>
        <w:rFonts w:ascii="Wingdings" w:hAnsi="Wingdings" w:hint="default"/>
      </w:rPr>
    </w:lvl>
    <w:lvl w:ilvl="3" w:tplc="7428BB0E" w:tentative="1">
      <w:start w:val="1"/>
      <w:numFmt w:val="bullet"/>
      <w:lvlText w:val=""/>
      <w:lvlJc w:val="left"/>
      <w:pPr>
        <w:tabs>
          <w:tab w:val="num" w:pos="2520"/>
        </w:tabs>
        <w:ind w:left="2520" w:hanging="360"/>
      </w:pPr>
      <w:rPr>
        <w:rFonts w:ascii="Symbol" w:hAnsi="Symbol" w:hint="default"/>
      </w:rPr>
    </w:lvl>
    <w:lvl w:ilvl="4" w:tplc="B54EDE9C" w:tentative="1">
      <w:start w:val="1"/>
      <w:numFmt w:val="bullet"/>
      <w:lvlText w:val=""/>
      <w:lvlJc w:val="left"/>
      <w:pPr>
        <w:tabs>
          <w:tab w:val="num" w:pos="3240"/>
        </w:tabs>
        <w:ind w:left="3240" w:hanging="360"/>
      </w:pPr>
      <w:rPr>
        <w:rFonts w:ascii="Symbol" w:hAnsi="Symbol" w:hint="default"/>
      </w:rPr>
    </w:lvl>
    <w:lvl w:ilvl="5" w:tplc="92C651A0" w:tentative="1">
      <w:start w:val="1"/>
      <w:numFmt w:val="bullet"/>
      <w:lvlText w:val=""/>
      <w:lvlJc w:val="left"/>
      <w:pPr>
        <w:tabs>
          <w:tab w:val="num" w:pos="3960"/>
        </w:tabs>
        <w:ind w:left="3960" w:hanging="360"/>
      </w:pPr>
      <w:rPr>
        <w:rFonts w:ascii="Symbol" w:hAnsi="Symbol" w:hint="default"/>
      </w:rPr>
    </w:lvl>
    <w:lvl w:ilvl="6" w:tplc="B5DEAC2A" w:tentative="1">
      <w:start w:val="1"/>
      <w:numFmt w:val="bullet"/>
      <w:lvlText w:val=""/>
      <w:lvlJc w:val="left"/>
      <w:pPr>
        <w:tabs>
          <w:tab w:val="num" w:pos="4680"/>
        </w:tabs>
        <w:ind w:left="4680" w:hanging="360"/>
      </w:pPr>
      <w:rPr>
        <w:rFonts w:ascii="Symbol" w:hAnsi="Symbol" w:hint="default"/>
      </w:rPr>
    </w:lvl>
    <w:lvl w:ilvl="7" w:tplc="5718C986" w:tentative="1">
      <w:start w:val="1"/>
      <w:numFmt w:val="bullet"/>
      <w:lvlText w:val=""/>
      <w:lvlJc w:val="left"/>
      <w:pPr>
        <w:tabs>
          <w:tab w:val="num" w:pos="5400"/>
        </w:tabs>
        <w:ind w:left="5400" w:hanging="360"/>
      </w:pPr>
      <w:rPr>
        <w:rFonts w:ascii="Symbol" w:hAnsi="Symbol" w:hint="default"/>
      </w:rPr>
    </w:lvl>
    <w:lvl w:ilvl="8" w:tplc="B3B60380" w:tentative="1">
      <w:start w:val="1"/>
      <w:numFmt w:val="bullet"/>
      <w:lvlText w:val=""/>
      <w:lvlJc w:val="left"/>
      <w:pPr>
        <w:tabs>
          <w:tab w:val="num" w:pos="6120"/>
        </w:tabs>
        <w:ind w:left="6120" w:hanging="360"/>
      </w:pPr>
      <w:rPr>
        <w:rFonts w:ascii="Symbol" w:hAnsi="Symbol" w:hint="default"/>
      </w:rPr>
    </w:lvl>
  </w:abstractNum>
  <w:abstractNum w:abstractNumId="3" w15:restartNumberingAfterBreak="0">
    <w:nsid w:val="038A64FD"/>
    <w:multiLevelType w:val="hybridMultilevel"/>
    <w:tmpl w:val="B3E628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AD38D2"/>
    <w:multiLevelType w:val="hybridMultilevel"/>
    <w:tmpl w:val="FA089314"/>
    <w:lvl w:ilvl="0" w:tplc="E94A80E2">
      <w:start w:val="1"/>
      <w:numFmt w:val="bullet"/>
      <w:lvlText w:val="◊"/>
      <w:lvlJc w:val="left"/>
      <w:pPr>
        <w:tabs>
          <w:tab w:val="num" w:pos="360"/>
        </w:tabs>
        <w:ind w:left="360" w:hanging="360"/>
      </w:pPr>
      <w:rPr>
        <w:rFonts w:ascii="Verdana" w:hAnsi="Verdana" w:hint="default"/>
      </w:rPr>
    </w:lvl>
    <w:lvl w:ilvl="1" w:tplc="F3F6EC86">
      <w:start w:val="225"/>
      <w:numFmt w:val="bullet"/>
      <w:lvlText w:val=""/>
      <w:lvlJc w:val="left"/>
      <w:pPr>
        <w:tabs>
          <w:tab w:val="num" w:pos="1080"/>
        </w:tabs>
        <w:ind w:left="1080" w:hanging="360"/>
      </w:pPr>
      <w:rPr>
        <w:rFonts w:ascii="Symbol" w:hAnsi="Symbol" w:hint="default"/>
      </w:rPr>
    </w:lvl>
    <w:lvl w:ilvl="2" w:tplc="6AB64B8C">
      <w:start w:val="225"/>
      <w:numFmt w:val="bullet"/>
      <w:lvlText w:val=""/>
      <w:lvlJc w:val="left"/>
      <w:pPr>
        <w:tabs>
          <w:tab w:val="num" w:pos="1800"/>
        </w:tabs>
        <w:ind w:left="1800" w:hanging="360"/>
      </w:pPr>
      <w:rPr>
        <w:rFonts w:ascii="Wingdings" w:hAnsi="Wingdings" w:hint="default"/>
      </w:rPr>
    </w:lvl>
    <w:lvl w:ilvl="3" w:tplc="A32A09A0">
      <w:start w:val="225"/>
      <w:numFmt w:val="bullet"/>
      <w:lvlText w:val="•"/>
      <w:lvlJc w:val="left"/>
      <w:pPr>
        <w:tabs>
          <w:tab w:val="num" w:pos="2520"/>
        </w:tabs>
        <w:ind w:left="2520" w:hanging="360"/>
      </w:pPr>
      <w:rPr>
        <w:rFonts w:ascii="Arial" w:hAnsi="Arial" w:hint="default"/>
      </w:rPr>
    </w:lvl>
    <w:lvl w:ilvl="4" w:tplc="ADB8DE72" w:tentative="1">
      <w:start w:val="1"/>
      <w:numFmt w:val="bullet"/>
      <w:lvlText w:val="◊"/>
      <w:lvlJc w:val="left"/>
      <w:pPr>
        <w:tabs>
          <w:tab w:val="num" w:pos="3240"/>
        </w:tabs>
        <w:ind w:left="3240" w:hanging="360"/>
      </w:pPr>
      <w:rPr>
        <w:rFonts w:ascii="Verdana" w:hAnsi="Verdana" w:hint="default"/>
      </w:rPr>
    </w:lvl>
    <w:lvl w:ilvl="5" w:tplc="611CF194" w:tentative="1">
      <w:start w:val="1"/>
      <w:numFmt w:val="bullet"/>
      <w:lvlText w:val="◊"/>
      <w:lvlJc w:val="left"/>
      <w:pPr>
        <w:tabs>
          <w:tab w:val="num" w:pos="3960"/>
        </w:tabs>
        <w:ind w:left="3960" w:hanging="360"/>
      </w:pPr>
      <w:rPr>
        <w:rFonts w:ascii="Verdana" w:hAnsi="Verdana" w:hint="default"/>
      </w:rPr>
    </w:lvl>
    <w:lvl w:ilvl="6" w:tplc="5CA22D68" w:tentative="1">
      <w:start w:val="1"/>
      <w:numFmt w:val="bullet"/>
      <w:lvlText w:val="◊"/>
      <w:lvlJc w:val="left"/>
      <w:pPr>
        <w:tabs>
          <w:tab w:val="num" w:pos="4680"/>
        </w:tabs>
        <w:ind w:left="4680" w:hanging="360"/>
      </w:pPr>
      <w:rPr>
        <w:rFonts w:ascii="Verdana" w:hAnsi="Verdana" w:hint="default"/>
      </w:rPr>
    </w:lvl>
    <w:lvl w:ilvl="7" w:tplc="63B80ED6" w:tentative="1">
      <w:start w:val="1"/>
      <w:numFmt w:val="bullet"/>
      <w:lvlText w:val="◊"/>
      <w:lvlJc w:val="left"/>
      <w:pPr>
        <w:tabs>
          <w:tab w:val="num" w:pos="5400"/>
        </w:tabs>
        <w:ind w:left="5400" w:hanging="360"/>
      </w:pPr>
      <w:rPr>
        <w:rFonts w:ascii="Verdana" w:hAnsi="Verdana" w:hint="default"/>
      </w:rPr>
    </w:lvl>
    <w:lvl w:ilvl="8" w:tplc="738AE69C" w:tentative="1">
      <w:start w:val="1"/>
      <w:numFmt w:val="bullet"/>
      <w:lvlText w:val="◊"/>
      <w:lvlJc w:val="left"/>
      <w:pPr>
        <w:tabs>
          <w:tab w:val="num" w:pos="6120"/>
        </w:tabs>
        <w:ind w:left="6120" w:hanging="360"/>
      </w:pPr>
      <w:rPr>
        <w:rFonts w:ascii="Verdana" w:hAnsi="Verdana" w:hint="default"/>
      </w:rPr>
    </w:lvl>
  </w:abstractNum>
  <w:abstractNum w:abstractNumId="5" w15:restartNumberingAfterBreak="0">
    <w:nsid w:val="09400576"/>
    <w:multiLevelType w:val="hybridMultilevel"/>
    <w:tmpl w:val="51546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E76382"/>
    <w:multiLevelType w:val="hybridMultilevel"/>
    <w:tmpl w:val="73481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B7C1C"/>
    <w:multiLevelType w:val="hybridMultilevel"/>
    <w:tmpl w:val="16147450"/>
    <w:lvl w:ilvl="0" w:tplc="B9A6BA82">
      <w:start w:val="1"/>
      <w:numFmt w:val="bullet"/>
      <w:lvlText w:val=""/>
      <w:lvlJc w:val="left"/>
      <w:pPr>
        <w:tabs>
          <w:tab w:val="num" w:pos="720"/>
        </w:tabs>
        <w:ind w:left="720" w:hanging="360"/>
      </w:pPr>
      <w:rPr>
        <w:rFonts w:ascii="Symbol" w:hAnsi="Symbol" w:hint="default"/>
      </w:rPr>
    </w:lvl>
    <w:lvl w:ilvl="1" w:tplc="9710DE74">
      <w:start w:val="1"/>
      <w:numFmt w:val="bullet"/>
      <w:lvlText w:val=""/>
      <w:lvlJc w:val="left"/>
      <w:pPr>
        <w:tabs>
          <w:tab w:val="num" w:pos="1440"/>
        </w:tabs>
        <w:ind w:left="1440" w:hanging="360"/>
      </w:pPr>
      <w:rPr>
        <w:rFonts w:ascii="Symbol" w:hAnsi="Symbol" w:hint="default"/>
      </w:rPr>
    </w:lvl>
    <w:lvl w:ilvl="2" w:tplc="BFF46956" w:tentative="1">
      <w:start w:val="1"/>
      <w:numFmt w:val="bullet"/>
      <w:lvlText w:val=""/>
      <w:lvlJc w:val="left"/>
      <w:pPr>
        <w:tabs>
          <w:tab w:val="num" w:pos="2160"/>
        </w:tabs>
        <w:ind w:left="2160" w:hanging="360"/>
      </w:pPr>
      <w:rPr>
        <w:rFonts w:ascii="Symbol" w:hAnsi="Symbol" w:hint="default"/>
      </w:rPr>
    </w:lvl>
    <w:lvl w:ilvl="3" w:tplc="80165144" w:tentative="1">
      <w:start w:val="1"/>
      <w:numFmt w:val="bullet"/>
      <w:lvlText w:val=""/>
      <w:lvlJc w:val="left"/>
      <w:pPr>
        <w:tabs>
          <w:tab w:val="num" w:pos="2880"/>
        </w:tabs>
        <w:ind w:left="2880" w:hanging="360"/>
      </w:pPr>
      <w:rPr>
        <w:rFonts w:ascii="Symbol" w:hAnsi="Symbol" w:hint="default"/>
      </w:rPr>
    </w:lvl>
    <w:lvl w:ilvl="4" w:tplc="09FC5DE8" w:tentative="1">
      <w:start w:val="1"/>
      <w:numFmt w:val="bullet"/>
      <w:lvlText w:val=""/>
      <w:lvlJc w:val="left"/>
      <w:pPr>
        <w:tabs>
          <w:tab w:val="num" w:pos="3600"/>
        </w:tabs>
        <w:ind w:left="3600" w:hanging="360"/>
      </w:pPr>
      <w:rPr>
        <w:rFonts w:ascii="Symbol" w:hAnsi="Symbol" w:hint="default"/>
      </w:rPr>
    </w:lvl>
    <w:lvl w:ilvl="5" w:tplc="10A6F33E" w:tentative="1">
      <w:start w:val="1"/>
      <w:numFmt w:val="bullet"/>
      <w:lvlText w:val=""/>
      <w:lvlJc w:val="left"/>
      <w:pPr>
        <w:tabs>
          <w:tab w:val="num" w:pos="4320"/>
        </w:tabs>
        <w:ind w:left="4320" w:hanging="360"/>
      </w:pPr>
      <w:rPr>
        <w:rFonts w:ascii="Symbol" w:hAnsi="Symbol" w:hint="default"/>
      </w:rPr>
    </w:lvl>
    <w:lvl w:ilvl="6" w:tplc="55F60F5E" w:tentative="1">
      <w:start w:val="1"/>
      <w:numFmt w:val="bullet"/>
      <w:lvlText w:val=""/>
      <w:lvlJc w:val="left"/>
      <w:pPr>
        <w:tabs>
          <w:tab w:val="num" w:pos="5040"/>
        </w:tabs>
        <w:ind w:left="5040" w:hanging="360"/>
      </w:pPr>
      <w:rPr>
        <w:rFonts w:ascii="Symbol" w:hAnsi="Symbol" w:hint="default"/>
      </w:rPr>
    </w:lvl>
    <w:lvl w:ilvl="7" w:tplc="E39C8FA6" w:tentative="1">
      <w:start w:val="1"/>
      <w:numFmt w:val="bullet"/>
      <w:lvlText w:val=""/>
      <w:lvlJc w:val="left"/>
      <w:pPr>
        <w:tabs>
          <w:tab w:val="num" w:pos="5760"/>
        </w:tabs>
        <w:ind w:left="5760" w:hanging="360"/>
      </w:pPr>
      <w:rPr>
        <w:rFonts w:ascii="Symbol" w:hAnsi="Symbol" w:hint="default"/>
      </w:rPr>
    </w:lvl>
    <w:lvl w:ilvl="8" w:tplc="58BA648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56B5668"/>
    <w:multiLevelType w:val="hybridMultilevel"/>
    <w:tmpl w:val="0624DE7A"/>
    <w:lvl w:ilvl="0" w:tplc="0F22D1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E1C533F"/>
    <w:multiLevelType w:val="hybridMultilevel"/>
    <w:tmpl w:val="E10036E0"/>
    <w:lvl w:ilvl="0" w:tplc="A116399C">
      <w:start w:val="1"/>
      <w:numFmt w:val="bullet"/>
      <w:lvlText w:val="◊"/>
      <w:lvlJc w:val="left"/>
      <w:pPr>
        <w:tabs>
          <w:tab w:val="num" w:pos="720"/>
        </w:tabs>
        <w:ind w:left="720" w:hanging="360"/>
      </w:pPr>
      <w:rPr>
        <w:rFonts w:ascii="Verdana" w:hAnsi="Verdana" w:hint="default"/>
      </w:rPr>
    </w:lvl>
    <w:lvl w:ilvl="1" w:tplc="94D2B6A4">
      <w:start w:val="225"/>
      <w:numFmt w:val="bullet"/>
      <w:lvlText w:val=""/>
      <w:lvlJc w:val="left"/>
      <w:pPr>
        <w:tabs>
          <w:tab w:val="num" w:pos="1440"/>
        </w:tabs>
        <w:ind w:left="1440" w:hanging="360"/>
      </w:pPr>
      <w:rPr>
        <w:rFonts w:ascii="Symbol" w:hAnsi="Symbol" w:hint="default"/>
      </w:rPr>
    </w:lvl>
    <w:lvl w:ilvl="2" w:tplc="22DA570A">
      <w:start w:val="225"/>
      <w:numFmt w:val="bullet"/>
      <w:lvlText w:val=""/>
      <w:lvlJc w:val="left"/>
      <w:pPr>
        <w:tabs>
          <w:tab w:val="num" w:pos="2160"/>
        </w:tabs>
        <w:ind w:left="2160" w:hanging="360"/>
      </w:pPr>
      <w:rPr>
        <w:rFonts w:ascii="Wingdings" w:hAnsi="Wingdings" w:hint="default"/>
      </w:rPr>
    </w:lvl>
    <w:lvl w:ilvl="3" w:tplc="8E1EB260" w:tentative="1">
      <w:start w:val="1"/>
      <w:numFmt w:val="bullet"/>
      <w:lvlText w:val="◊"/>
      <w:lvlJc w:val="left"/>
      <w:pPr>
        <w:tabs>
          <w:tab w:val="num" w:pos="2880"/>
        </w:tabs>
        <w:ind w:left="2880" w:hanging="360"/>
      </w:pPr>
      <w:rPr>
        <w:rFonts w:ascii="Verdana" w:hAnsi="Verdana" w:hint="default"/>
      </w:rPr>
    </w:lvl>
    <w:lvl w:ilvl="4" w:tplc="ADC6F1E8" w:tentative="1">
      <w:start w:val="1"/>
      <w:numFmt w:val="bullet"/>
      <w:lvlText w:val="◊"/>
      <w:lvlJc w:val="left"/>
      <w:pPr>
        <w:tabs>
          <w:tab w:val="num" w:pos="3600"/>
        </w:tabs>
        <w:ind w:left="3600" w:hanging="360"/>
      </w:pPr>
      <w:rPr>
        <w:rFonts w:ascii="Verdana" w:hAnsi="Verdana" w:hint="default"/>
      </w:rPr>
    </w:lvl>
    <w:lvl w:ilvl="5" w:tplc="D5D015B4" w:tentative="1">
      <w:start w:val="1"/>
      <w:numFmt w:val="bullet"/>
      <w:lvlText w:val="◊"/>
      <w:lvlJc w:val="left"/>
      <w:pPr>
        <w:tabs>
          <w:tab w:val="num" w:pos="4320"/>
        </w:tabs>
        <w:ind w:left="4320" w:hanging="360"/>
      </w:pPr>
      <w:rPr>
        <w:rFonts w:ascii="Verdana" w:hAnsi="Verdana" w:hint="default"/>
      </w:rPr>
    </w:lvl>
    <w:lvl w:ilvl="6" w:tplc="E1FC45C0" w:tentative="1">
      <w:start w:val="1"/>
      <w:numFmt w:val="bullet"/>
      <w:lvlText w:val="◊"/>
      <w:lvlJc w:val="left"/>
      <w:pPr>
        <w:tabs>
          <w:tab w:val="num" w:pos="5040"/>
        </w:tabs>
        <w:ind w:left="5040" w:hanging="360"/>
      </w:pPr>
      <w:rPr>
        <w:rFonts w:ascii="Verdana" w:hAnsi="Verdana" w:hint="default"/>
      </w:rPr>
    </w:lvl>
    <w:lvl w:ilvl="7" w:tplc="3DF67BE6" w:tentative="1">
      <w:start w:val="1"/>
      <w:numFmt w:val="bullet"/>
      <w:lvlText w:val="◊"/>
      <w:lvlJc w:val="left"/>
      <w:pPr>
        <w:tabs>
          <w:tab w:val="num" w:pos="5760"/>
        </w:tabs>
        <w:ind w:left="5760" w:hanging="360"/>
      </w:pPr>
      <w:rPr>
        <w:rFonts w:ascii="Verdana" w:hAnsi="Verdana" w:hint="default"/>
      </w:rPr>
    </w:lvl>
    <w:lvl w:ilvl="8" w:tplc="AF749FCA" w:tentative="1">
      <w:start w:val="1"/>
      <w:numFmt w:val="bullet"/>
      <w:lvlText w:val="◊"/>
      <w:lvlJc w:val="left"/>
      <w:pPr>
        <w:tabs>
          <w:tab w:val="num" w:pos="6480"/>
        </w:tabs>
        <w:ind w:left="6480" w:hanging="360"/>
      </w:pPr>
      <w:rPr>
        <w:rFonts w:ascii="Verdana" w:hAnsi="Verdana" w:hint="default"/>
      </w:rPr>
    </w:lvl>
  </w:abstractNum>
  <w:abstractNum w:abstractNumId="11"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3" w15:restartNumberingAfterBreak="0">
    <w:nsid w:val="26B2282B"/>
    <w:multiLevelType w:val="multilevel"/>
    <w:tmpl w:val="58CE3888"/>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tentative="1">
      <w:numFmt w:val="decimal"/>
      <w:lvlText w:val="%3."/>
      <w:lvlJc w:val="left"/>
      <w:pPr>
        <w:tabs>
          <w:tab w:val="num" w:pos="2084"/>
        </w:tabs>
        <w:ind w:left="2084" w:hanging="360"/>
      </w:pPr>
    </w:lvl>
    <w:lvl w:ilvl="3" w:tentative="1">
      <w:numFmt w:val="decimal"/>
      <w:lvlText w:val="%4."/>
      <w:lvlJc w:val="left"/>
      <w:pPr>
        <w:tabs>
          <w:tab w:val="num" w:pos="2804"/>
        </w:tabs>
        <w:ind w:left="2804" w:hanging="360"/>
      </w:pPr>
    </w:lvl>
    <w:lvl w:ilvl="4" w:tentative="1">
      <w:numFmt w:val="decimal"/>
      <w:lvlText w:val="%5."/>
      <w:lvlJc w:val="left"/>
      <w:pPr>
        <w:tabs>
          <w:tab w:val="num" w:pos="3524"/>
        </w:tabs>
        <w:ind w:left="3524" w:hanging="360"/>
      </w:pPr>
    </w:lvl>
    <w:lvl w:ilvl="5" w:tentative="1">
      <w:numFmt w:val="decimal"/>
      <w:lvlText w:val="%6."/>
      <w:lvlJc w:val="left"/>
      <w:pPr>
        <w:tabs>
          <w:tab w:val="num" w:pos="4244"/>
        </w:tabs>
        <w:ind w:left="4244" w:hanging="360"/>
      </w:pPr>
    </w:lvl>
    <w:lvl w:ilvl="6" w:tentative="1">
      <w:numFmt w:val="decimal"/>
      <w:lvlText w:val="%7."/>
      <w:lvlJc w:val="left"/>
      <w:pPr>
        <w:tabs>
          <w:tab w:val="num" w:pos="4964"/>
        </w:tabs>
        <w:ind w:left="4964" w:hanging="360"/>
      </w:pPr>
    </w:lvl>
    <w:lvl w:ilvl="7" w:tentative="1">
      <w:numFmt w:val="decimal"/>
      <w:lvlText w:val="%8."/>
      <w:lvlJc w:val="left"/>
      <w:pPr>
        <w:tabs>
          <w:tab w:val="num" w:pos="5684"/>
        </w:tabs>
        <w:ind w:left="5684" w:hanging="360"/>
      </w:pPr>
    </w:lvl>
    <w:lvl w:ilvl="8" w:tentative="1">
      <w:numFmt w:val="decimal"/>
      <w:lvlText w:val="%9."/>
      <w:lvlJc w:val="left"/>
      <w:pPr>
        <w:tabs>
          <w:tab w:val="num" w:pos="6404"/>
        </w:tabs>
        <w:ind w:left="6404" w:hanging="360"/>
      </w:pPr>
    </w:lvl>
  </w:abstractNum>
  <w:abstractNum w:abstractNumId="14" w15:restartNumberingAfterBreak="0">
    <w:nsid w:val="2A4A1855"/>
    <w:multiLevelType w:val="hybridMultilevel"/>
    <w:tmpl w:val="54D84FEC"/>
    <w:lvl w:ilvl="0" w:tplc="8D36E4E8">
      <w:start w:val="1"/>
      <w:numFmt w:val="bullet"/>
      <w:lvlText w:val="◊"/>
      <w:lvlJc w:val="left"/>
      <w:pPr>
        <w:tabs>
          <w:tab w:val="num" w:pos="720"/>
        </w:tabs>
        <w:ind w:left="720" w:hanging="360"/>
      </w:pPr>
      <w:rPr>
        <w:rFonts w:ascii="Verdana" w:hAnsi="Verdana" w:hint="default"/>
      </w:rPr>
    </w:lvl>
    <w:lvl w:ilvl="1" w:tplc="52F60FCA">
      <w:start w:val="225"/>
      <w:numFmt w:val="bullet"/>
      <w:lvlText w:val=""/>
      <w:lvlJc w:val="left"/>
      <w:pPr>
        <w:tabs>
          <w:tab w:val="num" w:pos="1440"/>
        </w:tabs>
        <w:ind w:left="1440" w:hanging="360"/>
      </w:pPr>
      <w:rPr>
        <w:rFonts w:ascii="Symbol" w:hAnsi="Symbol" w:hint="default"/>
      </w:rPr>
    </w:lvl>
    <w:lvl w:ilvl="2" w:tplc="F56E2B90" w:tentative="1">
      <w:start w:val="1"/>
      <w:numFmt w:val="bullet"/>
      <w:lvlText w:val="◊"/>
      <w:lvlJc w:val="left"/>
      <w:pPr>
        <w:tabs>
          <w:tab w:val="num" w:pos="2160"/>
        </w:tabs>
        <w:ind w:left="2160" w:hanging="360"/>
      </w:pPr>
      <w:rPr>
        <w:rFonts w:ascii="Verdana" w:hAnsi="Verdana" w:hint="default"/>
      </w:rPr>
    </w:lvl>
    <w:lvl w:ilvl="3" w:tplc="85965FC4" w:tentative="1">
      <w:start w:val="1"/>
      <w:numFmt w:val="bullet"/>
      <w:lvlText w:val="◊"/>
      <w:lvlJc w:val="left"/>
      <w:pPr>
        <w:tabs>
          <w:tab w:val="num" w:pos="2880"/>
        </w:tabs>
        <w:ind w:left="2880" w:hanging="360"/>
      </w:pPr>
      <w:rPr>
        <w:rFonts w:ascii="Verdana" w:hAnsi="Verdana" w:hint="default"/>
      </w:rPr>
    </w:lvl>
    <w:lvl w:ilvl="4" w:tplc="69427A16" w:tentative="1">
      <w:start w:val="1"/>
      <w:numFmt w:val="bullet"/>
      <w:lvlText w:val="◊"/>
      <w:lvlJc w:val="left"/>
      <w:pPr>
        <w:tabs>
          <w:tab w:val="num" w:pos="3600"/>
        </w:tabs>
        <w:ind w:left="3600" w:hanging="360"/>
      </w:pPr>
      <w:rPr>
        <w:rFonts w:ascii="Verdana" w:hAnsi="Verdana" w:hint="default"/>
      </w:rPr>
    </w:lvl>
    <w:lvl w:ilvl="5" w:tplc="0F50DCDC" w:tentative="1">
      <w:start w:val="1"/>
      <w:numFmt w:val="bullet"/>
      <w:lvlText w:val="◊"/>
      <w:lvlJc w:val="left"/>
      <w:pPr>
        <w:tabs>
          <w:tab w:val="num" w:pos="4320"/>
        </w:tabs>
        <w:ind w:left="4320" w:hanging="360"/>
      </w:pPr>
      <w:rPr>
        <w:rFonts w:ascii="Verdana" w:hAnsi="Verdana" w:hint="default"/>
      </w:rPr>
    </w:lvl>
    <w:lvl w:ilvl="6" w:tplc="80A841F0" w:tentative="1">
      <w:start w:val="1"/>
      <w:numFmt w:val="bullet"/>
      <w:lvlText w:val="◊"/>
      <w:lvlJc w:val="left"/>
      <w:pPr>
        <w:tabs>
          <w:tab w:val="num" w:pos="5040"/>
        </w:tabs>
        <w:ind w:left="5040" w:hanging="360"/>
      </w:pPr>
      <w:rPr>
        <w:rFonts w:ascii="Verdana" w:hAnsi="Verdana" w:hint="default"/>
      </w:rPr>
    </w:lvl>
    <w:lvl w:ilvl="7" w:tplc="09F67D16" w:tentative="1">
      <w:start w:val="1"/>
      <w:numFmt w:val="bullet"/>
      <w:lvlText w:val="◊"/>
      <w:lvlJc w:val="left"/>
      <w:pPr>
        <w:tabs>
          <w:tab w:val="num" w:pos="5760"/>
        </w:tabs>
        <w:ind w:left="5760" w:hanging="360"/>
      </w:pPr>
      <w:rPr>
        <w:rFonts w:ascii="Verdana" w:hAnsi="Verdana" w:hint="default"/>
      </w:rPr>
    </w:lvl>
    <w:lvl w:ilvl="8" w:tplc="28A47722" w:tentative="1">
      <w:start w:val="1"/>
      <w:numFmt w:val="bullet"/>
      <w:lvlText w:val="◊"/>
      <w:lvlJc w:val="left"/>
      <w:pPr>
        <w:tabs>
          <w:tab w:val="num" w:pos="6480"/>
        </w:tabs>
        <w:ind w:left="6480" w:hanging="360"/>
      </w:pPr>
      <w:rPr>
        <w:rFonts w:ascii="Verdana" w:hAnsi="Verdana" w:hint="default"/>
      </w:rPr>
    </w:lvl>
  </w:abstractNum>
  <w:abstractNum w:abstractNumId="15" w15:restartNumberingAfterBreak="0">
    <w:nsid w:val="2C6022E4"/>
    <w:multiLevelType w:val="hybridMultilevel"/>
    <w:tmpl w:val="5C4A027C"/>
    <w:lvl w:ilvl="0" w:tplc="BEA43B82">
      <w:start w:val="1"/>
      <w:numFmt w:val="bullet"/>
      <w:lvlText w:val=""/>
      <w:lvlJc w:val="left"/>
      <w:pPr>
        <w:tabs>
          <w:tab w:val="num" w:pos="720"/>
        </w:tabs>
        <w:ind w:left="720" w:hanging="360"/>
      </w:pPr>
      <w:rPr>
        <w:rFonts w:ascii="Wingdings" w:hAnsi="Wingdings" w:hint="default"/>
      </w:rPr>
    </w:lvl>
    <w:lvl w:ilvl="1" w:tplc="43D238EE" w:tentative="1">
      <w:start w:val="1"/>
      <w:numFmt w:val="bullet"/>
      <w:lvlText w:val=""/>
      <w:lvlJc w:val="left"/>
      <w:pPr>
        <w:tabs>
          <w:tab w:val="num" w:pos="1440"/>
        </w:tabs>
        <w:ind w:left="1440" w:hanging="360"/>
      </w:pPr>
      <w:rPr>
        <w:rFonts w:ascii="Wingdings" w:hAnsi="Wingdings" w:hint="default"/>
      </w:rPr>
    </w:lvl>
    <w:lvl w:ilvl="2" w:tplc="729C50A0">
      <w:start w:val="1"/>
      <w:numFmt w:val="bullet"/>
      <w:lvlText w:val=""/>
      <w:lvlJc w:val="left"/>
      <w:pPr>
        <w:tabs>
          <w:tab w:val="num" w:pos="2160"/>
        </w:tabs>
        <w:ind w:left="2160" w:hanging="360"/>
      </w:pPr>
      <w:rPr>
        <w:rFonts w:ascii="Wingdings" w:hAnsi="Wingdings" w:hint="default"/>
      </w:rPr>
    </w:lvl>
    <w:lvl w:ilvl="3" w:tplc="86E6CEB6" w:tentative="1">
      <w:start w:val="1"/>
      <w:numFmt w:val="bullet"/>
      <w:lvlText w:val=""/>
      <w:lvlJc w:val="left"/>
      <w:pPr>
        <w:tabs>
          <w:tab w:val="num" w:pos="2880"/>
        </w:tabs>
        <w:ind w:left="2880" w:hanging="360"/>
      </w:pPr>
      <w:rPr>
        <w:rFonts w:ascii="Wingdings" w:hAnsi="Wingdings" w:hint="default"/>
      </w:rPr>
    </w:lvl>
    <w:lvl w:ilvl="4" w:tplc="D2664588" w:tentative="1">
      <w:start w:val="1"/>
      <w:numFmt w:val="bullet"/>
      <w:lvlText w:val=""/>
      <w:lvlJc w:val="left"/>
      <w:pPr>
        <w:tabs>
          <w:tab w:val="num" w:pos="3600"/>
        </w:tabs>
        <w:ind w:left="3600" w:hanging="360"/>
      </w:pPr>
      <w:rPr>
        <w:rFonts w:ascii="Wingdings" w:hAnsi="Wingdings" w:hint="default"/>
      </w:rPr>
    </w:lvl>
    <w:lvl w:ilvl="5" w:tplc="017C32F4" w:tentative="1">
      <w:start w:val="1"/>
      <w:numFmt w:val="bullet"/>
      <w:lvlText w:val=""/>
      <w:lvlJc w:val="left"/>
      <w:pPr>
        <w:tabs>
          <w:tab w:val="num" w:pos="4320"/>
        </w:tabs>
        <w:ind w:left="4320" w:hanging="360"/>
      </w:pPr>
      <w:rPr>
        <w:rFonts w:ascii="Wingdings" w:hAnsi="Wingdings" w:hint="default"/>
      </w:rPr>
    </w:lvl>
    <w:lvl w:ilvl="6" w:tplc="17CC612C" w:tentative="1">
      <w:start w:val="1"/>
      <w:numFmt w:val="bullet"/>
      <w:lvlText w:val=""/>
      <w:lvlJc w:val="left"/>
      <w:pPr>
        <w:tabs>
          <w:tab w:val="num" w:pos="5040"/>
        </w:tabs>
        <w:ind w:left="5040" w:hanging="360"/>
      </w:pPr>
      <w:rPr>
        <w:rFonts w:ascii="Wingdings" w:hAnsi="Wingdings" w:hint="default"/>
      </w:rPr>
    </w:lvl>
    <w:lvl w:ilvl="7" w:tplc="6C00ABBC" w:tentative="1">
      <w:start w:val="1"/>
      <w:numFmt w:val="bullet"/>
      <w:lvlText w:val=""/>
      <w:lvlJc w:val="left"/>
      <w:pPr>
        <w:tabs>
          <w:tab w:val="num" w:pos="5760"/>
        </w:tabs>
        <w:ind w:left="5760" w:hanging="360"/>
      </w:pPr>
      <w:rPr>
        <w:rFonts w:ascii="Wingdings" w:hAnsi="Wingdings" w:hint="default"/>
      </w:rPr>
    </w:lvl>
    <w:lvl w:ilvl="8" w:tplc="ED542ED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8" w15:restartNumberingAfterBreak="0">
    <w:nsid w:val="378072DE"/>
    <w:multiLevelType w:val="hybridMultilevel"/>
    <w:tmpl w:val="B3E628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AB42E8"/>
    <w:multiLevelType w:val="hybridMultilevel"/>
    <w:tmpl w:val="26E22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3149E4"/>
    <w:multiLevelType w:val="hybridMultilevel"/>
    <w:tmpl w:val="C55251B0"/>
    <w:lvl w:ilvl="0" w:tplc="53427CC4">
      <w:start w:val="1"/>
      <w:numFmt w:val="bullet"/>
      <w:lvlText w:val=""/>
      <w:lvlJc w:val="left"/>
      <w:pPr>
        <w:tabs>
          <w:tab w:val="num" w:pos="720"/>
        </w:tabs>
        <w:ind w:left="720" w:hanging="360"/>
      </w:pPr>
      <w:rPr>
        <w:rFonts w:ascii="Symbol" w:hAnsi="Symbol" w:hint="default"/>
      </w:rPr>
    </w:lvl>
    <w:lvl w:ilvl="1" w:tplc="0136F598">
      <w:start w:val="1"/>
      <w:numFmt w:val="bullet"/>
      <w:lvlText w:val=""/>
      <w:lvlJc w:val="left"/>
      <w:pPr>
        <w:tabs>
          <w:tab w:val="num" w:pos="1440"/>
        </w:tabs>
        <w:ind w:left="1440" w:hanging="360"/>
      </w:pPr>
      <w:rPr>
        <w:rFonts w:ascii="Symbol" w:hAnsi="Symbol" w:hint="default"/>
      </w:rPr>
    </w:lvl>
    <w:lvl w:ilvl="2" w:tplc="8D00D5D2" w:tentative="1">
      <w:start w:val="1"/>
      <w:numFmt w:val="bullet"/>
      <w:lvlText w:val=""/>
      <w:lvlJc w:val="left"/>
      <w:pPr>
        <w:tabs>
          <w:tab w:val="num" w:pos="2160"/>
        </w:tabs>
        <w:ind w:left="2160" w:hanging="360"/>
      </w:pPr>
      <w:rPr>
        <w:rFonts w:ascii="Symbol" w:hAnsi="Symbol" w:hint="default"/>
      </w:rPr>
    </w:lvl>
    <w:lvl w:ilvl="3" w:tplc="8214B422" w:tentative="1">
      <w:start w:val="1"/>
      <w:numFmt w:val="bullet"/>
      <w:lvlText w:val=""/>
      <w:lvlJc w:val="left"/>
      <w:pPr>
        <w:tabs>
          <w:tab w:val="num" w:pos="2880"/>
        </w:tabs>
        <w:ind w:left="2880" w:hanging="360"/>
      </w:pPr>
      <w:rPr>
        <w:rFonts w:ascii="Symbol" w:hAnsi="Symbol" w:hint="default"/>
      </w:rPr>
    </w:lvl>
    <w:lvl w:ilvl="4" w:tplc="1876A534" w:tentative="1">
      <w:start w:val="1"/>
      <w:numFmt w:val="bullet"/>
      <w:lvlText w:val=""/>
      <w:lvlJc w:val="left"/>
      <w:pPr>
        <w:tabs>
          <w:tab w:val="num" w:pos="3600"/>
        </w:tabs>
        <w:ind w:left="3600" w:hanging="360"/>
      </w:pPr>
      <w:rPr>
        <w:rFonts w:ascii="Symbol" w:hAnsi="Symbol" w:hint="default"/>
      </w:rPr>
    </w:lvl>
    <w:lvl w:ilvl="5" w:tplc="2A2088D8" w:tentative="1">
      <w:start w:val="1"/>
      <w:numFmt w:val="bullet"/>
      <w:lvlText w:val=""/>
      <w:lvlJc w:val="left"/>
      <w:pPr>
        <w:tabs>
          <w:tab w:val="num" w:pos="4320"/>
        </w:tabs>
        <w:ind w:left="4320" w:hanging="360"/>
      </w:pPr>
      <w:rPr>
        <w:rFonts w:ascii="Symbol" w:hAnsi="Symbol" w:hint="default"/>
      </w:rPr>
    </w:lvl>
    <w:lvl w:ilvl="6" w:tplc="554CD98C" w:tentative="1">
      <w:start w:val="1"/>
      <w:numFmt w:val="bullet"/>
      <w:lvlText w:val=""/>
      <w:lvlJc w:val="left"/>
      <w:pPr>
        <w:tabs>
          <w:tab w:val="num" w:pos="5040"/>
        </w:tabs>
        <w:ind w:left="5040" w:hanging="360"/>
      </w:pPr>
      <w:rPr>
        <w:rFonts w:ascii="Symbol" w:hAnsi="Symbol" w:hint="default"/>
      </w:rPr>
    </w:lvl>
    <w:lvl w:ilvl="7" w:tplc="7728DF94" w:tentative="1">
      <w:start w:val="1"/>
      <w:numFmt w:val="bullet"/>
      <w:lvlText w:val=""/>
      <w:lvlJc w:val="left"/>
      <w:pPr>
        <w:tabs>
          <w:tab w:val="num" w:pos="5760"/>
        </w:tabs>
        <w:ind w:left="5760" w:hanging="360"/>
      </w:pPr>
      <w:rPr>
        <w:rFonts w:ascii="Symbol" w:hAnsi="Symbol" w:hint="default"/>
      </w:rPr>
    </w:lvl>
    <w:lvl w:ilvl="8" w:tplc="B560AB48"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BDE7726"/>
    <w:multiLevelType w:val="hybridMultilevel"/>
    <w:tmpl w:val="7F347468"/>
    <w:lvl w:ilvl="0" w:tplc="33023E3A">
      <w:start w:val="1"/>
      <w:numFmt w:val="bullet"/>
      <w:lvlText w:val="◊"/>
      <w:lvlJc w:val="left"/>
      <w:pPr>
        <w:tabs>
          <w:tab w:val="num" w:pos="720"/>
        </w:tabs>
        <w:ind w:left="720" w:hanging="360"/>
      </w:pPr>
      <w:rPr>
        <w:rFonts w:ascii="Verdana" w:hAnsi="Verdana" w:hint="default"/>
      </w:rPr>
    </w:lvl>
    <w:lvl w:ilvl="1" w:tplc="97ECDA46">
      <w:start w:val="225"/>
      <w:numFmt w:val="bullet"/>
      <w:lvlText w:val=""/>
      <w:lvlJc w:val="left"/>
      <w:pPr>
        <w:tabs>
          <w:tab w:val="num" w:pos="1440"/>
        </w:tabs>
        <w:ind w:left="1440" w:hanging="360"/>
      </w:pPr>
      <w:rPr>
        <w:rFonts w:ascii="Symbol" w:hAnsi="Symbol" w:hint="default"/>
      </w:rPr>
    </w:lvl>
    <w:lvl w:ilvl="2" w:tplc="3FA4CF0E" w:tentative="1">
      <w:start w:val="1"/>
      <w:numFmt w:val="bullet"/>
      <w:lvlText w:val="◊"/>
      <w:lvlJc w:val="left"/>
      <w:pPr>
        <w:tabs>
          <w:tab w:val="num" w:pos="2160"/>
        </w:tabs>
        <w:ind w:left="2160" w:hanging="360"/>
      </w:pPr>
      <w:rPr>
        <w:rFonts w:ascii="Verdana" w:hAnsi="Verdana" w:hint="default"/>
      </w:rPr>
    </w:lvl>
    <w:lvl w:ilvl="3" w:tplc="FBBE2AC4" w:tentative="1">
      <w:start w:val="1"/>
      <w:numFmt w:val="bullet"/>
      <w:lvlText w:val="◊"/>
      <w:lvlJc w:val="left"/>
      <w:pPr>
        <w:tabs>
          <w:tab w:val="num" w:pos="2880"/>
        </w:tabs>
        <w:ind w:left="2880" w:hanging="360"/>
      </w:pPr>
      <w:rPr>
        <w:rFonts w:ascii="Verdana" w:hAnsi="Verdana" w:hint="default"/>
      </w:rPr>
    </w:lvl>
    <w:lvl w:ilvl="4" w:tplc="EAAEB7B8" w:tentative="1">
      <w:start w:val="1"/>
      <w:numFmt w:val="bullet"/>
      <w:lvlText w:val="◊"/>
      <w:lvlJc w:val="left"/>
      <w:pPr>
        <w:tabs>
          <w:tab w:val="num" w:pos="3600"/>
        </w:tabs>
        <w:ind w:left="3600" w:hanging="360"/>
      </w:pPr>
      <w:rPr>
        <w:rFonts w:ascii="Verdana" w:hAnsi="Verdana" w:hint="default"/>
      </w:rPr>
    </w:lvl>
    <w:lvl w:ilvl="5" w:tplc="B39E6288" w:tentative="1">
      <w:start w:val="1"/>
      <w:numFmt w:val="bullet"/>
      <w:lvlText w:val="◊"/>
      <w:lvlJc w:val="left"/>
      <w:pPr>
        <w:tabs>
          <w:tab w:val="num" w:pos="4320"/>
        </w:tabs>
        <w:ind w:left="4320" w:hanging="360"/>
      </w:pPr>
      <w:rPr>
        <w:rFonts w:ascii="Verdana" w:hAnsi="Verdana" w:hint="default"/>
      </w:rPr>
    </w:lvl>
    <w:lvl w:ilvl="6" w:tplc="80F480F0" w:tentative="1">
      <w:start w:val="1"/>
      <w:numFmt w:val="bullet"/>
      <w:lvlText w:val="◊"/>
      <w:lvlJc w:val="left"/>
      <w:pPr>
        <w:tabs>
          <w:tab w:val="num" w:pos="5040"/>
        </w:tabs>
        <w:ind w:left="5040" w:hanging="360"/>
      </w:pPr>
      <w:rPr>
        <w:rFonts w:ascii="Verdana" w:hAnsi="Verdana" w:hint="default"/>
      </w:rPr>
    </w:lvl>
    <w:lvl w:ilvl="7" w:tplc="F2E49656" w:tentative="1">
      <w:start w:val="1"/>
      <w:numFmt w:val="bullet"/>
      <w:lvlText w:val="◊"/>
      <w:lvlJc w:val="left"/>
      <w:pPr>
        <w:tabs>
          <w:tab w:val="num" w:pos="5760"/>
        </w:tabs>
        <w:ind w:left="5760" w:hanging="360"/>
      </w:pPr>
      <w:rPr>
        <w:rFonts w:ascii="Verdana" w:hAnsi="Verdana" w:hint="default"/>
      </w:rPr>
    </w:lvl>
    <w:lvl w:ilvl="8" w:tplc="E5EAD168" w:tentative="1">
      <w:start w:val="1"/>
      <w:numFmt w:val="bullet"/>
      <w:lvlText w:val="◊"/>
      <w:lvlJc w:val="left"/>
      <w:pPr>
        <w:tabs>
          <w:tab w:val="num" w:pos="6480"/>
        </w:tabs>
        <w:ind w:left="6480" w:hanging="360"/>
      </w:pPr>
      <w:rPr>
        <w:rFonts w:ascii="Verdana" w:hAnsi="Verdana"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7F72191"/>
    <w:multiLevelType w:val="hybridMultilevel"/>
    <w:tmpl w:val="C21EA1FC"/>
    <w:lvl w:ilvl="0" w:tplc="36D4C58A">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2D336D"/>
    <w:multiLevelType w:val="hybridMultilevel"/>
    <w:tmpl w:val="4A74A164"/>
    <w:lvl w:ilvl="0" w:tplc="27C87226">
      <w:start w:val="1"/>
      <w:numFmt w:val="bullet"/>
      <w:lvlText w:val="◊"/>
      <w:lvlJc w:val="left"/>
      <w:pPr>
        <w:tabs>
          <w:tab w:val="num" w:pos="720"/>
        </w:tabs>
        <w:ind w:left="720" w:hanging="360"/>
      </w:pPr>
      <w:rPr>
        <w:rFonts w:ascii="Verdana" w:hAnsi="Verdana" w:hint="default"/>
      </w:rPr>
    </w:lvl>
    <w:lvl w:ilvl="1" w:tplc="806AEF9E" w:tentative="1">
      <w:start w:val="1"/>
      <w:numFmt w:val="bullet"/>
      <w:lvlText w:val="◊"/>
      <w:lvlJc w:val="left"/>
      <w:pPr>
        <w:tabs>
          <w:tab w:val="num" w:pos="1440"/>
        </w:tabs>
        <w:ind w:left="1440" w:hanging="360"/>
      </w:pPr>
      <w:rPr>
        <w:rFonts w:ascii="Verdana" w:hAnsi="Verdana" w:hint="default"/>
      </w:rPr>
    </w:lvl>
    <w:lvl w:ilvl="2" w:tplc="0778D060" w:tentative="1">
      <w:start w:val="1"/>
      <w:numFmt w:val="bullet"/>
      <w:lvlText w:val="◊"/>
      <w:lvlJc w:val="left"/>
      <w:pPr>
        <w:tabs>
          <w:tab w:val="num" w:pos="2160"/>
        </w:tabs>
        <w:ind w:left="2160" w:hanging="360"/>
      </w:pPr>
      <w:rPr>
        <w:rFonts w:ascii="Verdana" w:hAnsi="Verdana" w:hint="default"/>
      </w:rPr>
    </w:lvl>
    <w:lvl w:ilvl="3" w:tplc="723CD244" w:tentative="1">
      <w:start w:val="1"/>
      <w:numFmt w:val="bullet"/>
      <w:lvlText w:val="◊"/>
      <w:lvlJc w:val="left"/>
      <w:pPr>
        <w:tabs>
          <w:tab w:val="num" w:pos="2880"/>
        </w:tabs>
        <w:ind w:left="2880" w:hanging="360"/>
      </w:pPr>
      <w:rPr>
        <w:rFonts w:ascii="Verdana" w:hAnsi="Verdana" w:hint="default"/>
      </w:rPr>
    </w:lvl>
    <w:lvl w:ilvl="4" w:tplc="F5F8F792" w:tentative="1">
      <w:start w:val="1"/>
      <w:numFmt w:val="bullet"/>
      <w:lvlText w:val="◊"/>
      <w:lvlJc w:val="left"/>
      <w:pPr>
        <w:tabs>
          <w:tab w:val="num" w:pos="3600"/>
        </w:tabs>
        <w:ind w:left="3600" w:hanging="360"/>
      </w:pPr>
      <w:rPr>
        <w:rFonts w:ascii="Verdana" w:hAnsi="Verdana" w:hint="default"/>
      </w:rPr>
    </w:lvl>
    <w:lvl w:ilvl="5" w:tplc="617C2930" w:tentative="1">
      <w:start w:val="1"/>
      <w:numFmt w:val="bullet"/>
      <w:lvlText w:val="◊"/>
      <w:lvlJc w:val="left"/>
      <w:pPr>
        <w:tabs>
          <w:tab w:val="num" w:pos="4320"/>
        </w:tabs>
        <w:ind w:left="4320" w:hanging="360"/>
      </w:pPr>
      <w:rPr>
        <w:rFonts w:ascii="Verdana" w:hAnsi="Verdana" w:hint="default"/>
      </w:rPr>
    </w:lvl>
    <w:lvl w:ilvl="6" w:tplc="8A821EDC" w:tentative="1">
      <w:start w:val="1"/>
      <w:numFmt w:val="bullet"/>
      <w:lvlText w:val="◊"/>
      <w:lvlJc w:val="left"/>
      <w:pPr>
        <w:tabs>
          <w:tab w:val="num" w:pos="5040"/>
        </w:tabs>
        <w:ind w:left="5040" w:hanging="360"/>
      </w:pPr>
      <w:rPr>
        <w:rFonts w:ascii="Verdana" w:hAnsi="Verdana" w:hint="default"/>
      </w:rPr>
    </w:lvl>
    <w:lvl w:ilvl="7" w:tplc="5C6E5C4C" w:tentative="1">
      <w:start w:val="1"/>
      <w:numFmt w:val="bullet"/>
      <w:lvlText w:val="◊"/>
      <w:lvlJc w:val="left"/>
      <w:pPr>
        <w:tabs>
          <w:tab w:val="num" w:pos="5760"/>
        </w:tabs>
        <w:ind w:left="5760" w:hanging="360"/>
      </w:pPr>
      <w:rPr>
        <w:rFonts w:ascii="Verdana" w:hAnsi="Verdana" w:hint="default"/>
      </w:rPr>
    </w:lvl>
    <w:lvl w:ilvl="8" w:tplc="57469B32" w:tentative="1">
      <w:start w:val="1"/>
      <w:numFmt w:val="bullet"/>
      <w:lvlText w:val="◊"/>
      <w:lvlJc w:val="left"/>
      <w:pPr>
        <w:tabs>
          <w:tab w:val="num" w:pos="6480"/>
        </w:tabs>
        <w:ind w:left="6480" w:hanging="360"/>
      </w:pPr>
      <w:rPr>
        <w:rFonts w:ascii="Verdana" w:hAnsi="Verdana" w:hint="default"/>
      </w:rPr>
    </w:lvl>
  </w:abstractNum>
  <w:abstractNum w:abstractNumId="25" w15:restartNumberingAfterBreak="0">
    <w:nsid w:val="54352DA6"/>
    <w:multiLevelType w:val="hybridMultilevel"/>
    <w:tmpl w:val="E6C4A308"/>
    <w:lvl w:ilvl="0" w:tplc="0C14CB9C">
      <w:start w:val="1"/>
      <w:numFmt w:val="bullet"/>
      <w:lvlText w:val=""/>
      <w:lvlJc w:val="left"/>
      <w:pPr>
        <w:tabs>
          <w:tab w:val="num" w:pos="720"/>
        </w:tabs>
        <w:ind w:left="720" w:hanging="360"/>
      </w:pPr>
      <w:rPr>
        <w:rFonts w:ascii="Symbol" w:hAnsi="Symbol" w:hint="default"/>
      </w:rPr>
    </w:lvl>
    <w:lvl w:ilvl="1" w:tplc="D13C7A4C">
      <w:start w:val="1"/>
      <w:numFmt w:val="bullet"/>
      <w:lvlText w:val=""/>
      <w:lvlJc w:val="left"/>
      <w:pPr>
        <w:tabs>
          <w:tab w:val="num" w:pos="1440"/>
        </w:tabs>
        <w:ind w:left="1440" w:hanging="360"/>
      </w:pPr>
      <w:rPr>
        <w:rFonts w:ascii="Symbol" w:hAnsi="Symbol" w:hint="default"/>
      </w:rPr>
    </w:lvl>
    <w:lvl w:ilvl="2" w:tplc="5AC6DAFC">
      <w:start w:val="225"/>
      <w:numFmt w:val="bullet"/>
      <w:lvlText w:val=""/>
      <w:lvlJc w:val="left"/>
      <w:pPr>
        <w:tabs>
          <w:tab w:val="num" w:pos="2160"/>
        </w:tabs>
        <w:ind w:left="2160" w:hanging="360"/>
      </w:pPr>
      <w:rPr>
        <w:rFonts w:ascii="Wingdings" w:hAnsi="Wingdings" w:hint="default"/>
      </w:rPr>
    </w:lvl>
    <w:lvl w:ilvl="3" w:tplc="B338FD64">
      <w:start w:val="225"/>
      <w:numFmt w:val="bullet"/>
      <w:lvlText w:val="•"/>
      <w:lvlJc w:val="left"/>
      <w:pPr>
        <w:tabs>
          <w:tab w:val="num" w:pos="2880"/>
        </w:tabs>
        <w:ind w:left="2880" w:hanging="360"/>
      </w:pPr>
      <w:rPr>
        <w:rFonts w:ascii="Arial" w:hAnsi="Arial" w:hint="default"/>
      </w:rPr>
    </w:lvl>
    <w:lvl w:ilvl="4" w:tplc="9604B65E" w:tentative="1">
      <w:start w:val="1"/>
      <w:numFmt w:val="bullet"/>
      <w:lvlText w:val=""/>
      <w:lvlJc w:val="left"/>
      <w:pPr>
        <w:tabs>
          <w:tab w:val="num" w:pos="3600"/>
        </w:tabs>
        <w:ind w:left="3600" w:hanging="360"/>
      </w:pPr>
      <w:rPr>
        <w:rFonts w:ascii="Symbol" w:hAnsi="Symbol" w:hint="default"/>
      </w:rPr>
    </w:lvl>
    <w:lvl w:ilvl="5" w:tplc="B9D6E5E2" w:tentative="1">
      <w:start w:val="1"/>
      <w:numFmt w:val="bullet"/>
      <w:lvlText w:val=""/>
      <w:lvlJc w:val="left"/>
      <w:pPr>
        <w:tabs>
          <w:tab w:val="num" w:pos="4320"/>
        </w:tabs>
        <w:ind w:left="4320" w:hanging="360"/>
      </w:pPr>
      <w:rPr>
        <w:rFonts w:ascii="Symbol" w:hAnsi="Symbol" w:hint="default"/>
      </w:rPr>
    </w:lvl>
    <w:lvl w:ilvl="6" w:tplc="C4987D46" w:tentative="1">
      <w:start w:val="1"/>
      <w:numFmt w:val="bullet"/>
      <w:lvlText w:val=""/>
      <w:lvlJc w:val="left"/>
      <w:pPr>
        <w:tabs>
          <w:tab w:val="num" w:pos="5040"/>
        </w:tabs>
        <w:ind w:left="5040" w:hanging="360"/>
      </w:pPr>
      <w:rPr>
        <w:rFonts w:ascii="Symbol" w:hAnsi="Symbol" w:hint="default"/>
      </w:rPr>
    </w:lvl>
    <w:lvl w:ilvl="7" w:tplc="5232E064" w:tentative="1">
      <w:start w:val="1"/>
      <w:numFmt w:val="bullet"/>
      <w:lvlText w:val=""/>
      <w:lvlJc w:val="left"/>
      <w:pPr>
        <w:tabs>
          <w:tab w:val="num" w:pos="5760"/>
        </w:tabs>
        <w:ind w:left="5760" w:hanging="360"/>
      </w:pPr>
      <w:rPr>
        <w:rFonts w:ascii="Symbol" w:hAnsi="Symbol" w:hint="default"/>
      </w:rPr>
    </w:lvl>
    <w:lvl w:ilvl="8" w:tplc="EC12323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7" w15:restartNumberingAfterBreak="0">
    <w:nsid w:val="58BD0DBA"/>
    <w:multiLevelType w:val="hybridMultilevel"/>
    <w:tmpl w:val="8FFC543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8" w15:restartNumberingAfterBreak="0">
    <w:nsid w:val="599A4441"/>
    <w:multiLevelType w:val="hybridMultilevel"/>
    <w:tmpl w:val="87A0A55E"/>
    <w:lvl w:ilvl="0" w:tplc="B9C668AC">
      <w:start w:val="1"/>
      <w:numFmt w:val="bullet"/>
      <w:lvlText w:val=""/>
      <w:lvlJc w:val="left"/>
      <w:pPr>
        <w:tabs>
          <w:tab w:val="num" w:pos="360"/>
        </w:tabs>
        <w:ind w:left="360" w:hanging="360"/>
      </w:pPr>
      <w:rPr>
        <w:rFonts w:ascii="Wingdings" w:hAnsi="Wingdings" w:hint="default"/>
      </w:rPr>
    </w:lvl>
    <w:lvl w:ilvl="1" w:tplc="08A05612">
      <w:start w:val="1"/>
      <w:numFmt w:val="bullet"/>
      <w:lvlText w:val=""/>
      <w:lvlJc w:val="left"/>
      <w:pPr>
        <w:tabs>
          <w:tab w:val="num" w:pos="1080"/>
        </w:tabs>
        <w:ind w:left="1080" w:hanging="360"/>
      </w:pPr>
      <w:rPr>
        <w:rFonts w:ascii="Wingdings" w:hAnsi="Wingdings" w:hint="default"/>
      </w:rPr>
    </w:lvl>
    <w:lvl w:ilvl="2" w:tplc="75886402" w:tentative="1">
      <w:start w:val="1"/>
      <w:numFmt w:val="bullet"/>
      <w:lvlText w:val=""/>
      <w:lvlJc w:val="left"/>
      <w:pPr>
        <w:tabs>
          <w:tab w:val="num" w:pos="1800"/>
        </w:tabs>
        <w:ind w:left="1800" w:hanging="360"/>
      </w:pPr>
      <w:rPr>
        <w:rFonts w:ascii="Wingdings" w:hAnsi="Wingdings" w:hint="default"/>
      </w:rPr>
    </w:lvl>
    <w:lvl w:ilvl="3" w:tplc="286E6AA8" w:tentative="1">
      <w:start w:val="1"/>
      <w:numFmt w:val="bullet"/>
      <w:lvlText w:val=""/>
      <w:lvlJc w:val="left"/>
      <w:pPr>
        <w:tabs>
          <w:tab w:val="num" w:pos="2520"/>
        </w:tabs>
        <w:ind w:left="2520" w:hanging="360"/>
      </w:pPr>
      <w:rPr>
        <w:rFonts w:ascii="Wingdings" w:hAnsi="Wingdings" w:hint="default"/>
      </w:rPr>
    </w:lvl>
    <w:lvl w:ilvl="4" w:tplc="0B62195E" w:tentative="1">
      <w:start w:val="1"/>
      <w:numFmt w:val="bullet"/>
      <w:lvlText w:val=""/>
      <w:lvlJc w:val="left"/>
      <w:pPr>
        <w:tabs>
          <w:tab w:val="num" w:pos="3240"/>
        </w:tabs>
        <w:ind w:left="3240" w:hanging="360"/>
      </w:pPr>
      <w:rPr>
        <w:rFonts w:ascii="Wingdings" w:hAnsi="Wingdings" w:hint="default"/>
      </w:rPr>
    </w:lvl>
    <w:lvl w:ilvl="5" w:tplc="97563488" w:tentative="1">
      <w:start w:val="1"/>
      <w:numFmt w:val="bullet"/>
      <w:lvlText w:val=""/>
      <w:lvlJc w:val="left"/>
      <w:pPr>
        <w:tabs>
          <w:tab w:val="num" w:pos="3960"/>
        </w:tabs>
        <w:ind w:left="3960" w:hanging="360"/>
      </w:pPr>
      <w:rPr>
        <w:rFonts w:ascii="Wingdings" w:hAnsi="Wingdings" w:hint="default"/>
      </w:rPr>
    </w:lvl>
    <w:lvl w:ilvl="6" w:tplc="A9CA2700" w:tentative="1">
      <w:start w:val="1"/>
      <w:numFmt w:val="bullet"/>
      <w:lvlText w:val=""/>
      <w:lvlJc w:val="left"/>
      <w:pPr>
        <w:tabs>
          <w:tab w:val="num" w:pos="4680"/>
        </w:tabs>
        <w:ind w:left="4680" w:hanging="360"/>
      </w:pPr>
      <w:rPr>
        <w:rFonts w:ascii="Wingdings" w:hAnsi="Wingdings" w:hint="default"/>
      </w:rPr>
    </w:lvl>
    <w:lvl w:ilvl="7" w:tplc="85F20A54" w:tentative="1">
      <w:start w:val="1"/>
      <w:numFmt w:val="bullet"/>
      <w:lvlText w:val=""/>
      <w:lvlJc w:val="left"/>
      <w:pPr>
        <w:tabs>
          <w:tab w:val="num" w:pos="5400"/>
        </w:tabs>
        <w:ind w:left="5400" w:hanging="360"/>
      </w:pPr>
      <w:rPr>
        <w:rFonts w:ascii="Wingdings" w:hAnsi="Wingdings" w:hint="default"/>
      </w:rPr>
    </w:lvl>
    <w:lvl w:ilvl="8" w:tplc="8CE4909A"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1EC78B8"/>
    <w:multiLevelType w:val="hybridMultilevel"/>
    <w:tmpl w:val="FEFA59DC"/>
    <w:lvl w:ilvl="0" w:tplc="D7321C64">
      <w:start w:val="1"/>
      <w:numFmt w:val="bullet"/>
      <w:lvlText w:val=""/>
      <w:lvlJc w:val="left"/>
      <w:pPr>
        <w:tabs>
          <w:tab w:val="num" w:pos="720"/>
        </w:tabs>
        <w:ind w:left="720" w:hanging="360"/>
      </w:pPr>
      <w:rPr>
        <w:rFonts w:ascii="Wingdings" w:hAnsi="Wingdings" w:hint="default"/>
      </w:rPr>
    </w:lvl>
    <w:lvl w:ilvl="1" w:tplc="851E469E" w:tentative="1">
      <w:start w:val="1"/>
      <w:numFmt w:val="bullet"/>
      <w:lvlText w:val=""/>
      <w:lvlJc w:val="left"/>
      <w:pPr>
        <w:tabs>
          <w:tab w:val="num" w:pos="1440"/>
        </w:tabs>
        <w:ind w:left="1440" w:hanging="360"/>
      </w:pPr>
      <w:rPr>
        <w:rFonts w:ascii="Wingdings" w:hAnsi="Wingdings" w:hint="default"/>
      </w:rPr>
    </w:lvl>
    <w:lvl w:ilvl="2" w:tplc="A08C8AAC">
      <w:start w:val="1"/>
      <w:numFmt w:val="bullet"/>
      <w:lvlText w:val=""/>
      <w:lvlJc w:val="left"/>
      <w:pPr>
        <w:tabs>
          <w:tab w:val="num" w:pos="2160"/>
        </w:tabs>
        <w:ind w:left="2160" w:hanging="360"/>
      </w:pPr>
      <w:rPr>
        <w:rFonts w:ascii="Wingdings" w:hAnsi="Wingdings" w:hint="default"/>
      </w:rPr>
    </w:lvl>
    <w:lvl w:ilvl="3" w:tplc="8D5C6422" w:tentative="1">
      <w:start w:val="1"/>
      <w:numFmt w:val="bullet"/>
      <w:lvlText w:val=""/>
      <w:lvlJc w:val="left"/>
      <w:pPr>
        <w:tabs>
          <w:tab w:val="num" w:pos="2880"/>
        </w:tabs>
        <w:ind w:left="2880" w:hanging="360"/>
      </w:pPr>
      <w:rPr>
        <w:rFonts w:ascii="Wingdings" w:hAnsi="Wingdings" w:hint="default"/>
      </w:rPr>
    </w:lvl>
    <w:lvl w:ilvl="4" w:tplc="01E85DE2" w:tentative="1">
      <w:start w:val="1"/>
      <w:numFmt w:val="bullet"/>
      <w:lvlText w:val=""/>
      <w:lvlJc w:val="left"/>
      <w:pPr>
        <w:tabs>
          <w:tab w:val="num" w:pos="3600"/>
        </w:tabs>
        <w:ind w:left="3600" w:hanging="360"/>
      </w:pPr>
      <w:rPr>
        <w:rFonts w:ascii="Wingdings" w:hAnsi="Wingdings" w:hint="default"/>
      </w:rPr>
    </w:lvl>
    <w:lvl w:ilvl="5" w:tplc="040223D8" w:tentative="1">
      <w:start w:val="1"/>
      <w:numFmt w:val="bullet"/>
      <w:lvlText w:val=""/>
      <w:lvlJc w:val="left"/>
      <w:pPr>
        <w:tabs>
          <w:tab w:val="num" w:pos="4320"/>
        </w:tabs>
        <w:ind w:left="4320" w:hanging="360"/>
      </w:pPr>
      <w:rPr>
        <w:rFonts w:ascii="Wingdings" w:hAnsi="Wingdings" w:hint="default"/>
      </w:rPr>
    </w:lvl>
    <w:lvl w:ilvl="6" w:tplc="7B9EF508" w:tentative="1">
      <w:start w:val="1"/>
      <w:numFmt w:val="bullet"/>
      <w:lvlText w:val=""/>
      <w:lvlJc w:val="left"/>
      <w:pPr>
        <w:tabs>
          <w:tab w:val="num" w:pos="5040"/>
        </w:tabs>
        <w:ind w:left="5040" w:hanging="360"/>
      </w:pPr>
      <w:rPr>
        <w:rFonts w:ascii="Wingdings" w:hAnsi="Wingdings" w:hint="default"/>
      </w:rPr>
    </w:lvl>
    <w:lvl w:ilvl="7" w:tplc="D7824F74" w:tentative="1">
      <w:start w:val="1"/>
      <w:numFmt w:val="bullet"/>
      <w:lvlText w:val=""/>
      <w:lvlJc w:val="left"/>
      <w:pPr>
        <w:tabs>
          <w:tab w:val="num" w:pos="5760"/>
        </w:tabs>
        <w:ind w:left="5760" w:hanging="360"/>
      </w:pPr>
      <w:rPr>
        <w:rFonts w:ascii="Wingdings" w:hAnsi="Wingdings" w:hint="default"/>
      </w:rPr>
    </w:lvl>
    <w:lvl w:ilvl="8" w:tplc="83E2E37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AD48C8"/>
    <w:multiLevelType w:val="singleLevel"/>
    <w:tmpl w:val="64AD48C8"/>
    <w:lvl w:ilvl="0">
      <w:start w:val="1"/>
      <w:numFmt w:val="bullet"/>
      <w:lvlText w:val=""/>
      <w:lvlJc w:val="left"/>
      <w:pPr>
        <w:ind w:left="420" w:hanging="420"/>
      </w:pPr>
      <w:rPr>
        <w:rFonts w:ascii="Wingdings" w:hAnsi="Wingdings" w:hint="default"/>
        <w:sz w:val="16"/>
      </w:rPr>
    </w:lvl>
  </w:abstractNum>
  <w:abstractNum w:abstractNumId="3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F05BA6"/>
    <w:multiLevelType w:val="hybridMultilevel"/>
    <w:tmpl w:val="75747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AB6301"/>
    <w:multiLevelType w:val="hybridMultilevel"/>
    <w:tmpl w:val="F1446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1D7DF2"/>
    <w:multiLevelType w:val="hybridMultilevel"/>
    <w:tmpl w:val="BEAA0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1152A"/>
    <w:multiLevelType w:val="hybridMultilevel"/>
    <w:tmpl w:val="3760B8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15:restartNumberingAfterBreak="0">
    <w:nsid w:val="76753FAF"/>
    <w:multiLevelType w:val="hybridMultilevel"/>
    <w:tmpl w:val="A54036A6"/>
    <w:lvl w:ilvl="0" w:tplc="F3D87000">
      <w:start w:val="1"/>
      <w:numFmt w:val="bullet"/>
      <w:lvlText w:val="•"/>
      <w:lvlJc w:val="left"/>
      <w:pPr>
        <w:tabs>
          <w:tab w:val="num" w:pos="360"/>
        </w:tabs>
        <w:ind w:left="360" w:hanging="360"/>
      </w:pPr>
      <w:rPr>
        <w:rFonts w:ascii="Arial" w:hAnsi="Arial" w:hint="default"/>
      </w:rPr>
    </w:lvl>
    <w:lvl w:ilvl="1" w:tplc="2E5AC320" w:tentative="1">
      <w:start w:val="1"/>
      <w:numFmt w:val="bullet"/>
      <w:lvlText w:val="•"/>
      <w:lvlJc w:val="left"/>
      <w:pPr>
        <w:tabs>
          <w:tab w:val="num" w:pos="1080"/>
        </w:tabs>
        <w:ind w:left="1080" w:hanging="360"/>
      </w:pPr>
      <w:rPr>
        <w:rFonts w:ascii="Arial" w:hAnsi="Arial" w:hint="default"/>
      </w:rPr>
    </w:lvl>
    <w:lvl w:ilvl="2" w:tplc="2B48E60C" w:tentative="1">
      <w:start w:val="1"/>
      <w:numFmt w:val="bullet"/>
      <w:lvlText w:val="•"/>
      <w:lvlJc w:val="left"/>
      <w:pPr>
        <w:tabs>
          <w:tab w:val="num" w:pos="1800"/>
        </w:tabs>
        <w:ind w:left="1800" w:hanging="360"/>
      </w:pPr>
      <w:rPr>
        <w:rFonts w:ascii="Arial" w:hAnsi="Arial" w:hint="default"/>
      </w:rPr>
    </w:lvl>
    <w:lvl w:ilvl="3" w:tplc="112E6290" w:tentative="1">
      <w:start w:val="1"/>
      <w:numFmt w:val="bullet"/>
      <w:lvlText w:val="•"/>
      <w:lvlJc w:val="left"/>
      <w:pPr>
        <w:tabs>
          <w:tab w:val="num" w:pos="2520"/>
        </w:tabs>
        <w:ind w:left="2520" w:hanging="360"/>
      </w:pPr>
      <w:rPr>
        <w:rFonts w:ascii="Arial" w:hAnsi="Arial" w:hint="default"/>
      </w:rPr>
    </w:lvl>
    <w:lvl w:ilvl="4" w:tplc="8BBA01A6" w:tentative="1">
      <w:start w:val="1"/>
      <w:numFmt w:val="bullet"/>
      <w:lvlText w:val="•"/>
      <w:lvlJc w:val="left"/>
      <w:pPr>
        <w:tabs>
          <w:tab w:val="num" w:pos="3240"/>
        </w:tabs>
        <w:ind w:left="3240" w:hanging="360"/>
      </w:pPr>
      <w:rPr>
        <w:rFonts w:ascii="Arial" w:hAnsi="Arial" w:hint="default"/>
      </w:rPr>
    </w:lvl>
    <w:lvl w:ilvl="5" w:tplc="79621996" w:tentative="1">
      <w:start w:val="1"/>
      <w:numFmt w:val="bullet"/>
      <w:lvlText w:val="•"/>
      <w:lvlJc w:val="left"/>
      <w:pPr>
        <w:tabs>
          <w:tab w:val="num" w:pos="3960"/>
        </w:tabs>
        <w:ind w:left="3960" w:hanging="360"/>
      </w:pPr>
      <w:rPr>
        <w:rFonts w:ascii="Arial" w:hAnsi="Arial" w:hint="default"/>
      </w:rPr>
    </w:lvl>
    <w:lvl w:ilvl="6" w:tplc="FA461A12" w:tentative="1">
      <w:start w:val="1"/>
      <w:numFmt w:val="bullet"/>
      <w:lvlText w:val="•"/>
      <w:lvlJc w:val="left"/>
      <w:pPr>
        <w:tabs>
          <w:tab w:val="num" w:pos="4680"/>
        </w:tabs>
        <w:ind w:left="4680" w:hanging="360"/>
      </w:pPr>
      <w:rPr>
        <w:rFonts w:ascii="Arial" w:hAnsi="Arial" w:hint="default"/>
      </w:rPr>
    </w:lvl>
    <w:lvl w:ilvl="7" w:tplc="782C9DB6" w:tentative="1">
      <w:start w:val="1"/>
      <w:numFmt w:val="bullet"/>
      <w:lvlText w:val="•"/>
      <w:lvlJc w:val="left"/>
      <w:pPr>
        <w:tabs>
          <w:tab w:val="num" w:pos="5400"/>
        </w:tabs>
        <w:ind w:left="5400" w:hanging="360"/>
      </w:pPr>
      <w:rPr>
        <w:rFonts w:ascii="Arial" w:hAnsi="Arial" w:hint="default"/>
      </w:rPr>
    </w:lvl>
    <w:lvl w:ilvl="8" w:tplc="D98A1976"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10032180">
    <w:abstractNumId w:val="12"/>
  </w:num>
  <w:num w:numId="2" w16cid:durableId="1585989371">
    <w:abstractNumId w:val="40"/>
  </w:num>
  <w:num w:numId="3" w16cid:durableId="1193880423">
    <w:abstractNumId w:val="16"/>
  </w:num>
  <w:num w:numId="4" w16cid:durableId="1120415165">
    <w:abstractNumId w:val="26"/>
  </w:num>
  <w:num w:numId="5" w16cid:durableId="879049960">
    <w:abstractNumId w:val="9"/>
  </w:num>
  <w:num w:numId="6" w16cid:durableId="1415660121">
    <w:abstractNumId w:val="37"/>
  </w:num>
  <w:num w:numId="7" w16cid:durableId="643511093">
    <w:abstractNumId w:val="17"/>
  </w:num>
  <w:num w:numId="8" w16cid:durableId="93109057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955722345">
    <w:abstractNumId w:val="39"/>
  </w:num>
  <w:num w:numId="10" w16cid:durableId="684939498">
    <w:abstractNumId w:val="18"/>
  </w:num>
  <w:num w:numId="11" w16cid:durableId="475413083">
    <w:abstractNumId w:val="3"/>
  </w:num>
  <w:num w:numId="12" w16cid:durableId="21133130">
    <w:abstractNumId w:val="13"/>
  </w:num>
  <w:num w:numId="13" w16cid:durableId="2024360544">
    <w:abstractNumId w:val="30"/>
  </w:num>
  <w:num w:numId="14" w16cid:durableId="1847088573">
    <w:abstractNumId w:val="5"/>
  </w:num>
  <w:num w:numId="15" w16cid:durableId="227958714">
    <w:abstractNumId w:val="36"/>
  </w:num>
  <w:num w:numId="16" w16cid:durableId="426661954">
    <w:abstractNumId w:val="38"/>
  </w:num>
  <w:num w:numId="17" w16cid:durableId="374042239">
    <w:abstractNumId w:val="31"/>
  </w:num>
  <w:num w:numId="18" w16cid:durableId="2010710286">
    <w:abstractNumId w:val="31"/>
  </w:num>
  <w:num w:numId="19" w16cid:durableId="740256784">
    <w:abstractNumId w:val="14"/>
  </w:num>
  <w:num w:numId="20" w16cid:durableId="165024985">
    <w:abstractNumId w:val="21"/>
  </w:num>
  <w:num w:numId="21" w16cid:durableId="1511749881">
    <w:abstractNumId w:val="7"/>
  </w:num>
  <w:num w:numId="22" w16cid:durableId="283394080">
    <w:abstractNumId w:val="2"/>
  </w:num>
  <w:num w:numId="23" w16cid:durableId="124935901">
    <w:abstractNumId w:val="28"/>
  </w:num>
  <w:num w:numId="24" w16cid:durableId="1499424773">
    <w:abstractNumId w:val="10"/>
  </w:num>
  <w:num w:numId="25" w16cid:durableId="1668091892">
    <w:abstractNumId w:val="4"/>
  </w:num>
  <w:num w:numId="26" w16cid:durableId="243220249">
    <w:abstractNumId w:val="24"/>
  </w:num>
  <w:num w:numId="27" w16cid:durableId="2077975649">
    <w:abstractNumId w:val="20"/>
  </w:num>
  <w:num w:numId="28" w16cid:durableId="745348681">
    <w:abstractNumId w:val="27"/>
  </w:num>
  <w:num w:numId="29" w16cid:durableId="180515380">
    <w:abstractNumId w:val="34"/>
  </w:num>
  <w:num w:numId="30" w16cid:durableId="653677842">
    <w:abstractNumId w:val="8"/>
  </w:num>
  <w:num w:numId="31" w16cid:durableId="290945545">
    <w:abstractNumId w:val="17"/>
  </w:num>
  <w:num w:numId="32" w16cid:durableId="970865737">
    <w:abstractNumId w:val="29"/>
  </w:num>
  <w:num w:numId="33" w16cid:durableId="2120757858">
    <w:abstractNumId w:val="15"/>
  </w:num>
  <w:num w:numId="34" w16cid:durableId="1874492801">
    <w:abstractNumId w:val="19"/>
  </w:num>
  <w:num w:numId="35" w16cid:durableId="1340548171">
    <w:abstractNumId w:val="33"/>
  </w:num>
  <w:num w:numId="36" w16cid:durableId="56977877">
    <w:abstractNumId w:val="25"/>
  </w:num>
  <w:num w:numId="37" w16cid:durableId="1836604357">
    <w:abstractNumId w:val="6"/>
  </w:num>
  <w:num w:numId="38" w16cid:durableId="1034386755">
    <w:abstractNumId w:val="17"/>
  </w:num>
  <w:num w:numId="39" w16cid:durableId="1446926304">
    <w:abstractNumId w:val="23"/>
  </w:num>
  <w:num w:numId="40" w16cid:durableId="575091740">
    <w:abstractNumId w:val="11"/>
  </w:num>
  <w:num w:numId="41" w16cid:durableId="748388015">
    <w:abstractNumId w:val="22"/>
  </w:num>
  <w:num w:numId="42" w16cid:durableId="2053535649">
    <w:abstractNumId w:val="32"/>
  </w:num>
  <w:num w:numId="43" w16cid:durableId="900098776">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B82"/>
    <w:rsid w:val="00005D4D"/>
    <w:rsid w:val="0000647F"/>
    <w:rsid w:val="00006731"/>
    <w:rsid w:val="000067A4"/>
    <w:rsid w:val="000067FA"/>
    <w:rsid w:val="000068FC"/>
    <w:rsid w:val="00006B00"/>
    <w:rsid w:val="00006BD1"/>
    <w:rsid w:val="00006DBE"/>
    <w:rsid w:val="00006ED6"/>
    <w:rsid w:val="00006F9E"/>
    <w:rsid w:val="00007016"/>
    <w:rsid w:val="000070B3"/>
    <w:rsid w:val="00007236"/>
    <w:rsid w:val="00007240"/>
    <w:rsid w:val="0000729E"/>
    <w:rsid w:val="0000730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59"/>
    <w:rsid w:val="00011C85"/>
    <w:rsid w:val="00011D44"/>
    <w:rsid w:val="00011FC6"/>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4B6"/>
    <w:rsid w:val="000146BE"/>
    <w:rsid w:val="000146FD"/>
    <w:rsid w:val="000149A9"/>
    <w:rsid w:val="00014BF1"/>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CA9"/>
    <w:rsid w:val="00030F62"/>
    <w:rsid w:val="00030FCF"/>
    <w:rsid w:val="000310ED"/>
    <w:rsid w:val="000311CF"/>
    <w:rsid w:val="00031308"/>
    <w:rsid w:val="000313C6"/>
    <w:rsid w:val="000318A0"/>
    <w:rsid w:val="00031902"/>
    <w:rsid w:val="000319F3"/>
    <w:rsid w:val="00031B20"/>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610"/>
    <w:rsid w:val="000407F1"/>
    <w:rsid w:val="000409AA"/>
    <w:rsid w:val="00040C8F"/>
    <w:rsid w:val="00040E97"/>
    <w:rsid w:val="00040EC5"/>
    <w:rsid w:val="00040ED5"/>
    <w:rsid w:val="0004103E"/>
    <w:rsid w:val="00041083"/>
    <w:rsid w:val="000411A7"/>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32B"/>
    <w:rsid w:val="00043332"/>
    <w:rsid w:val="000433F7"/>
    <w:rsid w:val="0004360C"/>
    <w:rsid w:val="000436F7"/>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1C"/>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9B2"/>
    <w:rsid w:val="00053C57"/>
    <w:rsid w:val="00053C9D"/>
    <w:rsid w:val="00053E28"/>
    <w:rsid w:val="00053EFB"/>
    <w:rsid w:val="00053F07"/>
    <w:rsid w:val="000540A3"/>
    <w:rsid w:val="00054275"/>
    <w:rsid w:val="0005431F"/>
    <w:rsid w:val="000543AF"/>
    <w:rsid w:val="00054471"/>
    <w:rsid w:val="0005448B"/>
    <w:rsid w:val="0005460C"/>
    <w:rsid w:val="00054889"/>
    <w:rsid w:val="00054A7C"/>
    <w:rsid w:val="00054AEE"/>
    <w:rsid w:val="00054DF7"/>
    <w:rsid w:val="00054E9B"/>
    <w:rsid w:val="00055155"/>
    <w:rsid w:val="000554D5"/>
    <w:rsid w:val="00055809"/>
    <w:rsid w:val="00055DC2"/>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9E8"/>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5C6"/>
    <w:rsid w:val="00063630"/>
    <w:rsid w:val="0006380E"/>
    <w:rsid w:val="00063817"/>
    <w:rsid w:val="0006391B"/>
    <w:rsid w:val="000639FC"/>
    <w:rsid w:val="00063B8E"/>
    <w:rsid w:val="00063C74"/>
    <w:rsid w:val="00063CE2"/>
    <w:rsid w:val="000640F1"/>
    <w:rsid w:val="000641B2"/>
    <w:rsid w:val="000641C2"/>
    <w:rsid w:val="0006447F"/>
    <w:rsid w:val="000646A4"/>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AA"/>
    <w:rsid w:val="00067274"/>
    <w:rsid w:val="0006740B"/>
    <w:rsid w:val="00067469"/>
    <w:rsid w:val="000676BA"/>
    <w:rsid w:val="000677D4"/>
    <w:rsid w:val="000678F8"/>
    <w:rsid w:val="00067938"/>
    <w:rsid w:val="00067A52"/>
    <w:rsid w:val="00067F0A"/>
    <w:rsid w:val="00067F3B"/>
    <w:rsid w:val="0007034B"/>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9DD"/>
    <w:rsid w:val="00071AF8"/>
    <w:rsid w:val="00071BEC"/>
    <w:rsid w:val="00071C6E"/>
    <w:rsid w:val="00071CB2"/>
    <w:rsid w:val="00071D46"/>
    <w:rsid w:val="0007213A"/>
    <w:rsid w:val="00072199"/>
    <w:rsid w:val="000724B7"/>
    <w:rsid w:val="000725CB"/>
    <w:rsid w:val="0007261A"/>
    <w:rsid w:val="00072749"/>
    <w:rsid w:val="00072835"/>
    <w:rsid w:val="00072A75"/>
    <w:rsid w:val="00072A99"/>
    <w:rsid w:val="00072CF1"/>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D1E"/>
    <w:rsid w:val="00074D43"/>
    <w:rsid w:val="00074DAD"/>
    <w:rsid w:val="00074DC5"/>
    <w:rsid w:val="00074DF6"/>
    <w:rsid w:val="00074E6F"/>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E7"/>
    <w:rsid w:val="00076AD7"/>
    <w:rsid w:val="00076C53"/>
    <w:rsid w:val="00076FB8"/>
    <w:rsid w:val="00077089"/>
    <w:rsid w:val="000770EF"/>
    <w:rsid w:val="000772F0"/>
    <w:rsid w:val="0007778A"/>
    <w:rsid w:val="000777EE"/>
    <w:rsid w:val="0007787F"/>
    <w:rsid w:val="000778DF"/>
    <w:rsid w:val="00077A6D"/>
    <w:rsid w:val="00077BB6"/>
    <w:rsid w:val="00077BD8"/>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9DA"/>
    <w:rsid w:val="00081DDE"/>
    <w:rsid w:val="00081EA7"/>
    <w:rsid w:val="00081F23"/>
    <w:rsid w:val="00082149"/>
    <w:rsid w:val="00082208"/>
    <w:rsid w:val="0008275D"/>
    <w:rsid w:val="000827DE"/>
    <w:rsid w:val="0008282A"/>
    <w:rsid w:val="00082BD1"/>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B"/>
    <w:rsid w:val="00086B2F"/>
    <w:rsid w:val="00086E5F"/>
    <w:rsid w:val="00086FB4"/>
    <w:rsid w:val="0008708C"/>
    <w:rsid w:val="0008719F"/>
    <w:rsid w:val="00087443"/>
    <w:rsid w:val="00087468"/>
    <w:rsid w:val="00087588"/>
    <w:rsid w:val="000875B6"/>
    <w:rsid w:val="000875EE"/>
    <w:rsid w:val="00087687"/>
    <w:rsid w:val="000879C4"/>
    <w:rsid w:val="00087A38"/>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8C7"/>
    <w:rsid w:val="000969BF"/>
    <w:rsid w:val="00096A03"/>
    <w:rsid w:val="00096B60"/>
    <w:rsid w:val="00096E27"/>
    <w:rsid w:val="000970CC"/>
    <w:rsid w:val="00097275"/>
    <w:rsid w:val="0009756B"/>
    <w:rsid w:val="0009781F"/>
    <w:rsid w:val="000979AD"/>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233"/>
    <w:rsid w:val="000A14E5"/>
    <w:rsid w:val="000A14EF"/>
    <w:rsid w:val="000A1520"/>
    <w:rsid w:val="000A187E"/>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1C2"/>
    <w:rsid w:val="000A32F3"/>
    <w:rsid w:val="000A35BB"/>
    <w:rsid w:val="000A3775"/>
    <w:rsid w:val="000A38B3"/>
    <w:rsid w:val="000A3945"/>
    <w:rsid w:val="000A3A48"/>
    <w:rsid w:val="000A3BD9"/>
    <w:rsid w:val="000A3DDD"/>
    <w:rsid w:val="000A3FB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6F2"/>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47"/>
    <w:rsid w:val="000C073F"/>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B6E"/>
    <w:rsid w:val="000C4D59"/>
    <w:rsid w:val="000C506B"/>
    <w:rsid w:val="000C5195"/>
    <w:rsid w:val="000C51D1"/>
    <w:rsid w:val="000C522F"/>
    <w:rsid w:val="000C524D"/>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A9D"/>
    <w:rsid w:val="000D5B9D"/>
    <w:rsid w:val="000D5BE4"/>
    <w:rsid w:val="000D5C9D"/>
    <w:rsid w:val="000D5CD5"/>
    <w:rsid w:val="000D5D26"/>
    <w:rsid w:val="000D5EB8"/>
    <w:rsid w:val="000D615D"/>
    <w:rsid w:val="000D649E"/>
    <w:rsid w:val="000D64AE"/>
    <w:rsid w:val="000D65DF"/>
    <w:rsid w:val="000D6846"/>
    <w:rsid w:val="000D6869"/>
    <w:rsid w:val="000D69A5"/>
    <w:rsid w:val="000D6EE0"/>
    <w:rsid w:val="000D6FBA"/>
    <w:rsid w:val="000D6FEB"/>
    <w:rsid w:val="000D70A3"/>
    <w:rsid w:val="000D70C8"/>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AB"/>
    <w:rsid w:val="000E07DB"/>
    <w:rsid w:val="000E0BD0"/>
    <w:rsid w:val="000E0C22"/>
    <w:rsid w:val="000E0C47"/>
    <w:rsid w:val="000E0D05"/>
    <w:rsid w:val="000E105D"/>
    <w:rsid w:val="000E1063"/>
    <w:rsid w:val="000E12EE"/>
    <w:rsid w:val="000E1725"/>
    <w:rsid w:val="000E19DE"/>
    <w:rsid w:val="000E1A22"/>
    <w:rsid w:val="000E1CB4"/>
    <w:rsid w:val="000E1CC2"/>
    <w:rsid w:val="000E1EB5"/>
    <w:rsid w:val="000E1EBE"/>
    <w:rsid w:val="000E1F4F"/>
    <w:rsid w:val="000E1FD2"/>
    <w:rsid w:val="000E229B"/>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3BF"/>
    <w:rsid w:val="000F3451"/>
    <w:rsid w:val="000F3533"/>
    <w:rsid w:val="000F3784"/>
    <w:rsid w:val="000F37FA"/>
    <w:rsid w:val="000F3883"/>
    <w:rsid w:val="000F3A95"/>
    <w:rsid w:val="000F4385"/>
    <w:rsid w:val="000F4426"/>
    <w:rsid w:val="000F4497"/>
    <w:rsid w:val="000F45EF"/>
    <w:rsid w:val="000F4847"/>
    <w:rsid w:val="000F4EF9"/>
    <w:rsid w:val="000F5034"/>
    <w:rsid w:val="000F5077"/>
    <w:rsid w:val="000F51AB"/>
    <w:rsid w:val="000F51FC"/>
    <w:rsid w:val="000F52A8"/>
    <w:rsid w:val="000F5497"/>
    <w:rsid w:val="000F54A0"/>
    <w:rsid w:val="000F5653"/>
    <w:rsid w:val="000F599A"/>
    <w:rsid w:val="000F5A5D"/>
    <w:rsid w:val="000F5A5F"/>
    <w:rsid w:val="000F5B59"/>
    <w:rsid w:val="000F5BC9"/>
    <w:rsid w:val="000F5C33"/>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B74"/>
    <w:rsid w:val="00102C15"/>
    <w:rsid w:val="00102D06"/>
    <w:rsid w:val="00102FAE"/>
    <w:rsid w:val="00102FE4"/>
    <w:rsid w:val="001030C5"/>
    <w:rsid w:val="001030FE"/>
    <w:rsid w:val="00103133"/>
    <w:rsid w:val="001031BE"/>
    <w:rsid w:val="001031F2"/>
    <w:rsid w:val="0010326A"/>
    <w:rsid w:val="0010349F"/>
    <w:rsid w:val="0010368E"/>
    <w:rsid w:val="001036C7"/>
    <w:rsid w:val="001037C1"/>
    <w:rsid w:val="001037CD"/>
    <w:rsid w:val="001037DB"/>
    <w:rsid w:val="00103932"/>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19"/>
    <w:rsid w:val="0011252D"/>
    <w:rsid w:val="00112785"/>
    <w:rsid w:val="001127BC"/>
    <w:rsid w:val="001129D5"/>
    <w:rsid w:val="00112A83"/>
    <w:rsid w:val="00112E46"/>
    <w:rsid w:val="00113134"/>
    <w:rsid w:val="0011323B"/>
    <w:rsid w:val="0011324D"/>
    <w:rsid w:val="00113528"/>
    <w:rsid w:val="001136DE"/>
    <w:rsid w:val="001137FC"/>
    <w:rsid w:val="00113A2A"/>
    <w:rsid w:val="00113B23"/>
    <w:rsid w:val="00113D2A"/>
    <w:rsid w:val="00113E56"/>
    <w:rsid w:val="00113EB2"/>
    <w:rsid w:val="00114411"/>
    <w:rsid w:val="00114431"/>
    <w:rsid w:val="001149BF"/>
    <w:rsid w:val="00114A18"/>
    <w:rsid w:val="00114B11"/>
    <w:rsid w:val="00114F3D"/>
    <w:rsid w:val="00114F96"/>
    <w:rsid w:val="00115140"/>
    <w:rsid w:val="001153FC"/>
    <w:rsid w:val="001153FE"/>
    <w:rsid w:val="0011560D"/>
    <w:rsid w:val="00115801"/>
    <w:rsid w:val="00115991"/>
    <w:rsid w:val="00115CA7"/>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10"/>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08A"/>
    <w:rsid w:val="00125230"/>
    <w:rsid w:val="001252E2"/>
    <w:rsid w:val="001253EB"/>
    <w:rsid w:val="00125415"/>
    <w:rsid w:val="00125592"/>
    <w:rsid w:val="001255AC"/>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3C4"/>
    <w:rsid w:val="00144B65"/>
    <w:rsid w:val="00144C28"/>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DC"/>
    <w:rsid w:val="0014690E"/>
    <w:rsid w:val="001469A5"/>
    <w:rsid w:val="00146D44"/>
    <w:rsid w:val="00146DD7"/>
    <w:rsid w:val="00146F33"/>
    <w:rsid w:val="00147596"/>
    <w:rsid w:val="00147652"/>
    <w:rsid w:val="00147763"/>
    <w:rsid w:val="00147A70"/>
    <w:rsid w:val="00147AA7"/>
    <w:rsid w:val="00147C58"/>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C76"/>
    <w:rsid w:val="00152D51"/>
    <w:rsid w:val="00152F71"/>
    <w:rsid w:val="001531B7"/>
    <w:rsid w:val="001534C9"/>
    <w:rsid w:val="00153629"/>
    <w:rsid w:val="00153741"/>
    <w:rsid w:val="00153764"/>
    <w:rsid w:val="00153A57"/>
    <w:rsid w:val="00153B07"/>
    <w:rsid w:val="00153BEB"/>
    <w:rsid w:val="00153E5F"/>
    <w:rsid w:val="00153E75"/>
    <w:rsid w:val="00153EAE"/>
    <w:rsid w:val="00153FBB"/>
    <w:rsid w:val="0015443E"/>
    <w:rsid w:val="00154644"/>
    <w:rsid w:val="00154659"/>
    <w:rsid w:val="00154666"/>
    <w:rsid w:val="001546C9"/>
    <w:rsid w:val="00154954"/>
    <w:rsid w:val="00154A2B"/>
    <w:rsid w:val="00154A32"/>
    <w:rsid w:val="00154AA3"/>
    <w:rsid w:val="00154F1F"/>
    <w:rsid w:val="00155074"/>
    <w:rsid w:val="001550B0"/>
    <w:rsid w:val="00155219"/>
    <w:rsid w:val="0015528A"/>
    <w:rsid w:val="0015539E"/>
    <w:rsid w:val="001553A8"/>
    <w:rsid w:val="0015540F"/>
    <w:rsid w:val="00155721"/>
    <w:rsid w:val="00155768"/>
    <w:rsid w:val="001558BA"/>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C3D"/>
    <w:rsid w:val="00156E2C"/>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1D4"/>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804"/>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7AC"/>
    <w:rsid w:val="001709F2"/>
    <w:rsid w:val="00170DDE"/>
    <w:rsid w:val="0017123E"/>
    <w:rsid w:val="001712D9"/>
    <w:rsid w:val="00171309"/>
    <w:rsid w:val="0017131C"/>
    <w:rsid w:val="00171344"/>
    <w:rsid w:val="001714DA"/>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2DB0"/>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C03"/>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E7"/>
    <w:rsid w:val="001A7CFF"/>
    <w:rsid w:val="001B0485"/>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1E27"/>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A5C"/>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C8"/>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C3C"/>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99"/>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0CA"/>
    <w:rsid w:val="001F6140"/>
    <w:rsid w:val="001F626F"/>
    <w:rsid w:val="001F6383"/>
    <w:rsid w:val="001F6451"/>
    <w:rsid w:val="001F65DA"/>
    <w:rsid w:val="001F663B"/>
    <w:rsid w:val="001F679A"/>
    <w:rsid w:val="001F6B51"/>
    <w:rsid w:val="001F6C05"/>
    <w:rsid w:val="001F6C30"/>
    <w:rsid w:val="001F6E71"/>
    <w:rsid w:val="001F702D"/>
    <w:rsid w:val="001F7182"/>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622"/>
    <w:rsid w:val="0020070E"/>
    <w:rsid w:val="00200716"/>
    <w:rsid w:val="002008B0"/>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963"/>
    <w:rsid w:val="00207A64"/>
    <w:rsid w:val="00207B03"/>
    <w:rsid w:val="00207C21"/>
    <w:rsid w:val="00207C3E"/>
    <w:rsid w:val="00207C98"/>
    <w:rsid w:val="0021005F"/>
    <w:rsid w:val="00210082"/>
    <w:rsid w:val="0021032A"/>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2D"/>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3E7"/>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705"/>
    <w:rsid w:val="00223867"/>
    <w:rsid w:val="00223BB3"/>
    <w:rsid w:val="00223C64"/>
    <w:rsid w:val="00223DEC"/>
    <w:rsid w:val="00223E6E"/>
    <w:rsid w:val="00224061"/>
    <w:rsid w:val="00224216"/>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E90"/>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D17"/>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0D3"/>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1C3"/>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4D"/>
    <w:rsid w:val="00254684"/>
    <w:rsid w:val="002546F7"/>
    <w:rsid w:val="002547A9"/>
    <w:rsid w:val="0025484C"/>
    <w:rsid w:val="00254913"/>
    <w:rsid w:val="00254ECB"/>
    <w:rsid w:val="00255025"/>
    <w:rsid w:val="00255196"/>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75"/>
    <w:rsid w:val="00261E0F"/>
    <w:rsid w:val="00261E31"/>
    <w:rsid w:val="00261E89"/>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E92"/>
    <w:rsid w:val="00265FE3"/>
    <w:rsid w:val="0026603E"/>
    <w:rsid w:val="0026604D"/>
    <w:rsid w:val="002661B6"/>
    <w:rsid w:val="0026620B"/>
    <w:rsid w:val="002665F0"/>
    <w:rsid w:val="002667E6"/>
    <w:rsid w:val="00266A1F"/>
    <w:rsid w:val="00266A51"/>
    <w:rsid w:val="00266B02"/>
    <w:rsid w:val="00266FF4"/>
    <w:rsid w:val="00267028"/>
    <w:rsid w:val="00267293"/>
    <w:rsid w:val="002672F9"/>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D84"/>
    <w:rsid w:val="00274F39"/>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3118"/>
    <w:rsid w:val="0028334B"/>
    <w:rsid w:val="0028337B"/>
    <w:rsid w:val="002835AC"/>
    <w:rsid w:val="00283675"/>
    <w:rsid w:val="00283DFB"/>
    <w:rsid w:val="00283E2A"/>
    <w:rsid w:val="00283E41"/>
    <w:rsid w:val="00283E74"/>
    <w:rsid w:val="00284003"/>
    <w:rsid w:val="0028409B"/>
    <w:rsid w:val="002843AB"/>
    <w:rsid w:val="0028452D"/>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BB0"/>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D33"/>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05B"/>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C2B"/>
    <w:rsid w:val="002A3C6A"/>
    <w:rsid w:val="002A3CB4"/>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11F"/>
    <w:rsid w:val="002A6257"/>
    <w:rsid w:val="002A62E7"/>
    <w:rsid w:val="002A64D5"/>
    <w:rsid w:val="002A6553"/>
    <w:rsid w:val="002A6929"/>
    <w:rsid w:val="002A695D"/>
    <w:rsid w:val="002A6992"/>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93"/>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448"/>
    <w:rsid w:val="002C069D"/>
    <w:rsid w:val="002C09FB"/>
    <w:rsid w:val="002C0A91"/>
    <w:rsid w:val="002C0B3D"/>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3CED"/>
    <w:rsid w:val="002D4017"/>
    <w:rsid w:val="002D4088"/>
    <w:rsid w:val="002D4095"/>
    <w:rsid w:val="002D41D0"/>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712"/>
    <w:rsid w:val="002D7BFB"/>
    <w:rsid w:val="002D7C73"/>
    <w:rsid w:val="002D7D9C"/>
    <w:rsid w:val="002D7FE8"/>
    <w:rsid w:val="002E00CD"/>
    <w:rsid w:val="002E00ED"/>
    <w:rsid w:val="002E012E"/>
    <w:rsid w:val="002E0136"/>
    <w:rsid w:val="002E0209"/>
    <w:rsid w:val="002E0338"/>
    <w:rsid w:val="002E034A"/>
    <w:rsid w:val="002E036F"/>
    <w:rsid w:val="002E0753"/>
    <w:rsid w:val="002E0887"/>
    <w:rsid w:val="002E08D8"/>
    <w:rsid w:val="002E0C07"/>
    <w:rsid w:val="002E0ED0"/>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3A8"/>
    <w:rsid w:val="002F143A"/>
    <w:rsid w:val="002F1465"/>
    <w:rsid w:val="002F14FE"/>
    <w:rsid w:val="002F151A"/>
    <w:rsid w:val="002F1529"/>
    <w:rsid w:val="002F156B"/>
    <w:rsid w:val="002F173C"/>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8F"/>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AA0"/>
    <w:rsid w:val="00312B9C"/>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85"/>
    <w:rsid w:val="003165C8"/>
    <w:rsid w:val="0031667B"/>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466"/>
    <w:rsid w:val="00336674"/>
    <w:rsid w:val="003366CC"/>
    <w:rsid w:val="003368D6"/>
    <w:rsid w:val="00336B3F"/>
    <w:rsid w:val="0033713F"/>
    <w:rsid w:val="003373D5"/>
    <w:rsid w:val="003375F2"/>
    <w:rsid w:val="00337742"/>
    <w:rsid w:val="00337863"/>
    <w:rsid w:val="00337A59"/>
    <w:rsid w:val="00337C54"/>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E31"/>
    <w:rsid w:val="00345FBA"/>
    <w:rsid w:val="00345FFB"/>
    <w:rsid w:val="0034619A"/>
    <w:rsid w:val="003461C1"/>
    <w:rsid w:val="003462A8"/>
    <w:rsid w:val="003462FC"/>
    <w:rsid w:val="00346443"/>
    <w:rsid w:val="003465A5"/>
    <w:rsid w:val="003467FA"/>
    <w:rsid w:val="0034694B"/>
    <w:rsid w:val="00346BC9"/>
    <w:rsid w:val="00346C34"/>
    <w:rsid w:val="00346E49"/>
    <w:rsid w:val="00346E59"/>
    <w:rsid w:val="00346E7E"/>
    <w:rsid w:val="00346E94"/>
    <w:rsid w:val="003470C0"/>
    <w:rsid w:val="003470FA"/>
    <w:rsid w:val="00347115"/>
    <w:rsid w:val="00347357"/>
    <w:rsid w:val="003473D7"/>
    <w:rsid w:val="003474DA"/>
    <w:rsid w:val="0034758D"/>
    <w:rsid w:val="003476BA"/>
    <w:rsid w:val="003478FF"/>
    <w:rsid w:val="00347A70"/>
    <w:rsid w:val="00347DE7"/>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30AA"/>
    <w:rsid w:val="003534E7"/>
    <w:rsid w:val="0035353C"/>
    <w:rsid w:val="00353625"/>
    <w:rsid w:val="003536F1"/>
    <w:rsid w:val="00353942"/>
    <w:rsid w:val="00353A3C"/>
    <w:rsid w:val="00353D67"/>
    <w:rsid w:val="00353EBA"/>
    <w:rsid w:val="00354035"/>
    <w:rsid w:val="003541C5"/>
    <w:rsid w:val="003541CC"/>
    <w:rsid w:val="003543E1"/>
    <w:rsid w:val="00354454"/>
    <w:rsid w:val="00354488"/>
    <w:rsid w:val="003544F6"/>
    <w:rsid w:val="00354511"/>
    <w:rsid w:val="00354591"/>
    <w:rsid w:val="003545FA"/>
    <w:rsid w:val="003547C6"/>
    <w:rsid w:val="0035489B"/>
    <w:rsid w:val="0035490E"/>
    <w:rsid w:val="003549BC"/>
    <w:rsid w:val="00354B09"/>
    <w:rsid w:val="00354BC3"/>
    <w:rsid w:val="00354BFE"/>
    <w:rsid w:val="00354C69"/>
    <w:rsid w:val="00354CCF"/>
    <w:rsid w:val="00354CE0"/>
    <w:rsid w:val="003553AD"/>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6FA1"/>
    <w:rsid w:val="00357297"/>
    <w:rsid w:val="00357687"/>
    <w:rsid w:val="0035778D"/>
    <w:rsid w:val="003579C6"/>
    <w:rsid w:val="00357B00"/>
    <w:rsid w:val="00360136"/>
    <w:rsid w:val="00360329"/>
    <w:rsid w:val="003603E8"/>
    <w:rsid w:val="00360627"/>
    <w:rsid w:val="00360686"/>
    <w:rsid w:val="00360732"/>
    <w:rsid w:val="00360AB2"/>
    <w:rsid w:val="00360B54"/>
    <w:rsid w:val="00360DD6"/>
    <w:rsid w:val="00360E0A"/>
    <w:rsid w:val="00360E49"/>
    <w:rsid w:val="00360FE2"/>
    <w:rsid w:val="003613B2"/>
    <w:rsid w:val="003614B9"/>
    <w:rsid w:val="003616D8"/>
    <w:rsid w:val="00361742"/>
    <w:rsid w:val="003618AB"/>
    <w:rsid w:val="003618EE"/>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DF0"/>
    <w:rsid w:val="00365F53"/>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442"/>
    <w:rsid w:val="003705F0"/>
    <w:rsid w:val="003708A3"/>
    <w:rsid w:val="003709C9"/>
    <w:rsid w:val="00370AC1"/>
    <w:rsid w:val="00370AC4"/>
    <w:rsid w:val="00370D3A"/>
    <w:rsid w:val="00370E54"/>
    <w:rsid w:val="00370EE5"/>
    <w:rsid w:val="003711D6"/>
    <w:rsid w:val="003712DC"/>
    <w:rsid w:val="00371341"/>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5F52"/>
    <w:rsid w:val="0037607C"/>
    <w:rsid w:val="00376295"/>
    <w:rsid w:val="003762F6"/>
    <w:rsid w:val="00376524"/>
    <w:rsid w:val="003767F8"/>
    <w:rsid w:val="00376820"/>
    <w:rsid w:val="00376888"/>
    <w:rsid w:val="003769FF"/>
    <w:rsid w:val="00376B4B"/>
    <w:rsid w:val="00376C0E"/>
    <w:rsid w:val="00376D33"/>
    <w:rsid w:val="00376E7B"/>
    <w:rsid w:val="00376FA9"/>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232"/>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10"/>
    <w:rsid w:val="0038386B"/>
    <w:rsid w:val="00383A92"/>
    <w:rsid w:val="00383C16"/>
    <w:rsid w:val="00383D6C"/>
    <w:rsid w:val="00383D82"/>
    <w:rsid w:val="00383EE4"/>
    <w:rsid w:val="00383F1A"/>
    <w:rsid w:val="00383FEA"/>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BDD"/>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35"/>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485"/>
    <w:rsid w:val="003945C9"/>
    <w:rsid w:val="0039475B"/>
    <w:rsid w:val="00394772"/>
    <w:rsid w:val="003949E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6A"/>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EF8"/>
    <w:rsid w:val="003A20DB"/>
    <w:rsid w:val="003A2273"/>
    <w:rsid w:val="003A2496"/>
    <w:rsid w:val="003A2510"/>
    <w:rsid w:val="003A25E0"/>
    <w:rsid w:val="003A2627"/>
    <w:rsid w:val="003A2651"/>
    <w:rsid w:val="003A26A4"/>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798"/>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ABF"/>
    <w:rsid w:val="003C5C28"/>
    <w:rsid w:val="003C5C94"/>
    <w:rsid w:val="003C5CE5"/>
    <w:rsid w:val="003C5D6F"/>
    <w:rsid w:val="003C5E72"/>
    <w:rsid w:val="003C6024"/>
    <w:rsid w:val="003C6248"/>
    <w:rsid w:val="003C6386"/>
    <w:rsid w:val="003C6461"/>
    <w:rsid w:val="003C64AA"/>
    <w:rsid w:val="003C64E6"/>
    <w:rsid w:val="003C654F"/>
    <w:rsid w:val="003C6584"/>
    <w:rsid w:val="003C65F3"/>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C9"/>
    <w:rsid w:val="003D560F"/>
    <w:rsid w:val="003D5708"/>
    <w:rsid w:val="003D58A3"/>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7F"/>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A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18"/>
    <w:rsid w:val="003E63BD"/>
    <w:rsid w:val="003E645D"/>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A0"/>
    <w:rsid w:val="003F04F1"/>
    <w:rsid w:val="003F052B"/>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0C"/>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8B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6EDD"/>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875"/>
    <w:rsid w:val="004179E5"/>
    <w:rsid w:val="00417A9D"/>
    <w:rsid w:val="00417AAE"/>
    <w:rsid w:val="00417E9B"/>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A7F"/>
    <w:rsid w:val="00424DB1"/>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79B"/>
    <w:rsid w:val="00433857"/>
    <w:rsid w:val="0043388B"/>
    <w:rsid w:val="004339DA"/>
    <w:rsid w:val="004339E7"/>
    <w:rsid w:val="00433A65"/>
    <w:rsid w:val="00433C01"/>
    <w:rsid w:val="00433C52"/>
    <w:rsid w:val="00433D68"/>
    <w:rsid w:val="00433DAA"/>
    <w:rsid w:val="004340B8"/>
    <w:rsid w:val="004340E4"/>
    <w:rsid w:val="00434671"/>
    <w:rsid w:val="0043472D"/>
    <w:rsid w:val="004347A0"/>
    <w:rsid w:val="00434865"/>
    <w:rsid w:val="004349CA"/>
    <w:rsid w:val="00434A6D"/>
    <w:rsid w:val="00434CAA"/>
    <w:rsid w:val="00434E9E"/>
    <w:rsid w:val="0043534C"/>
    <w:rsid w:val="004354B4"/>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5047"/>
    <w:rsid w:val="004452B1"/>
    <w:rsid w:val="00445303"/>
    <w:rsid w:val="004454F4"/>
    <w:rsid w:val="00445587"/>
    <w:rsid w:val="004455D0"/>
    <w:rsid w:val="00445B73"/>
    <w:rsid w:val="00445C02"/>
    <w:rsid w:val="00445F5B"/>
    <w:rsid w:val="004461ED"/>
    <w:rsid w:val="004462BE"/>
    <w:rsid w:val="0044637E"/>
    <w:rsid w:val="00446486"/>
    <w:rsid w:val="0044658E"/>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5B0"/>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D7D"/>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9E"/>
    <w:rsid w:val="00462F3C"/>
    <w:rsid w:val="004630F0"/>
    <w:rsid w:val="004631D4"/>
    <w:rsid w:val="004635A3"/>
    <w:rsid w:val="00463623"/>
    <w:rsid w:val="00463839"/>
    <w:rsid w:val="00463861"/>
    <w:rsid w:val="00463A1B"/>
    <w:rsid w:val="00463A95"/>
    <w:rsid w:val="00463B2C"/>
    <w:rsid w:val="00463F84"/>
    <w:rsid w:val="004640C7"/>
    <w:rsid w:val="004642C3"/>
    <w:rsid w:val="0046452E"/>
    <w:rsid w:val="004645D2"/>
    <w:rsid w:val="004646E6"/>
    <w:rsid w:val="0046494D"/>
    <w:rsid w:val="004649A4"/>
    <w:rsid w:val="00464B60"/>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4C9"/>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19"/>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54C"/>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6E3"/>
    <w:rsid w:val="004747FB"/>
    <w:rsid w:val="00474828"/>
    <w:rsid w:val="0047492B"/>
    <w:rsid w:val="00474C1B"/>
    <w:rsid w:val="00474F0F"/>
    <w:rsid w:val="0047503A"/>
    <w:rsid w:val="0047510B"/>
    <w:rsid w:val="004753C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7DE"/>
    <w:rsid w:val="00480BB4"/>
    <w:rsid w:val="00480E55"/>
    <w:rsid w:val="00480EFB"/>
    <w:rsid w:val="004812F7"/>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EE"/>
    <w:rsid w:val="00484F77"/>
    <w:rsid w:val="004850A1"/>
    <w:rsid w:val="004854D1"/>
    <w:rsid w:val="00485584"/>
    <w:rsid w:val="00485694"/>
    <w:rsid w:val="004857B9"/>
    <w:rsid w:val="0048583A"/>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C32"/>
    <w:rsid w:val="00491D5F"/>
    <w:rsid w:val="00491E2B"/>
    <w:rsid w:val="00491FAC"/>
    <w:rsid w:val="00492120"/>
    <w:rsid w:val="00492185"/>
    <w:rsid w:val="004925A4"/>
    <w:rsid w:val="004926A8"/>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DA"/>
    <w:rsid w:val="00494A0F"/>
    <w:rsid w:val="00494CD8"/>
    <w:rsid w:val="00494D21"/>
    <w:rsid w:val="00494E57"/>
    <w:rsid w:val="00494E5F"/>
    <w:rsid w:val="004954D4"/>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07A"/>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AFD"/>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2FFC"/>
    <w:rsid w:val="004B310C"/>
    <w:rsid w:val="004B323E"/>
    <w:rsid w:val="004B34A1"/>
    <w:rsid w:val="004B351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51"/>
    <w:rsid w:val="004B5D98"/>
    <w:rsid w:val="004B6080"/>
    <w:rsid w:val="004B61AE"/>
    <w:rsid w:val="004B62FD"/>
    <w:rsid w:val="004B63A2"/>
    <w:rsid w:val="004B6501"/>
    <w:rsid w:val="004B66F6"/>
    <w:rsid w:val="004B68AD"/>
    <w:rsid w:val="004B68F2"/>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8E7"/>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CD7"/>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7E7"/>
    <w:rsid w:val="004D3807"/>
    <w:rsid w:val="004D3872"/>
    <w:rsid w:val="004D394D"/>
    <w:rsid w:val="004D3E88"/>
    <w:rsid w:val="004D4025"/>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A2"/>
    <w:rsid w:val="004E25BC"/>
    <w:rsid w:val="004E262F"/>
    <w:rsid w:val="004E27A1"/>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0B"/>
    <w:rsid w:val="004E572A"/>
    <w:rsid w:val="004E5824"/>
    <w:rsid w:val="004E5911"/>
    <w:rsid w:val="004E5B0C"/>
    <w:rsid w:val="004E5B79"/>
    <w:rsid w:val="004E5BEC"/>
    <w:rsid w:val="004E5DB6"/>
    <w:rsid w:val="004E5E0A"/>
    <w:rsid w:val="004E5E63"/>
    <w:rsid w:val="004E5EE1"/>
    <w:rsid w:val="004E5F7A"/>
    <w:rsid w:val="004E6110"/>
    <w:rsid w:val="004E6177"/>
    <w:rsid w:val="004E6718"/>
    <w:rsid w:val="004E68E6"/>
    <w:rsid w:val="004E6929"/>
    <w:rsid w:val="004E697F"/>
    <w:rsid w:val="004E6B25"/>
    <w:rsid w:val="004E6B9F"/>
    <w:rsid w:val="004E6C6A"/>
    <w:rsid w:val="004E6CA8"/>
    <w:rsid w:val="004E7108"/>
    <w:rsid w:val="004E7264"/>
    <w:rsid w:val="004E72A6"/>
    <w:rsid w:val="004E7306"/>
    <w:rsid w:val="004E7BC6"/>
    <w:rsid w:val="004E7BE2"/>
    <w:rsid w:val="004E7C21"/>
    <w:rsid w:val="004E7EA4"/>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B"/>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728"/>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5A"/>
    <w:rsid w:val="005024A4"/>
    <w:rsid w:val="00502836"/>
    <w:rsid w:val="0050290A"/>
    <w:rsid w:val="00502937"/>
    <w:rsid w:val="00502A80"/>
    <w:rsid w:val="00502E2D"/>
    <w:rsid w:val="00502E65"/>
    <w:rsid w:val="00502F01"/>
    <w:rsid w:val="00502FD4"/>
    <w:rsid w:val="00503402"/>
    <w:rsid w:val="005034BD"/>
    <w:rsid w:val="00503668"/>
    <w:rsid w:val="00503923"/>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69"/>
    <w:rsid w:val="005138F4"/>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841"/>
    <w:rsid w:val="005318A0"/>
    <w:rsid w:val="00531ADA"/>
    <w:rsid w:val="00531F48"/>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32C"/>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9A"/>
    <w:rsid w:val="005406CD"/>
    <w:rsid w:val="0054073B"/>
    <w:rsid w:val="0054091D"/>
    <w:rsid w:val="00540A35"/>
    <w:rsid w:val="00540B9F"/>
    <w:rsid w:val="00540C01"/>
    <w:rsid w:val="00540D44"/>
    <w:rsid w:val="00540D71"/>
    <w:rsid w:val="00540EAF"/>
    <w:rsid w:val="00540FB8"/>
    <w:rsid w:val="00541024"/>
    <w:rsid w:val="0054102F"/>
    <w:rsid w:val="00541145"/>
    <w:rsid w:val="0054115C"/>
    <w:rsid w:val="00541167"/>
    <w:rsid w:val="0054130A"/>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9A"/>
    <w:rsid w:val="005449D6"/>
    <w:rsid w:val="00544CE1"/>
    <w:rsid w:val="00544E23"/>
    <w:rsid w:val="00544EB1"/>
    <w:rsid w:val="00544FE0"/>
    <w:rsid w:val="0054507C"/>
    <w:rsid w:val="0054513E"/>
    <w:rsid w:val="00545177"/>
    <w:rsid w:val="00545183"/>
    <w:rsid w:val="005458F3"/>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787"/>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BB0"/>
    <w:rsid w:val="00557E77"/>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CD8"/>
    <w:rsid w:val="00564FB8"/>
    <w:rsid w:val="005651D0"/>
    <w:rsid w:val="005654D0"/>
    <w:rsid w:val="005654DF"/>
    <w:rsid w:val="0056586A"/>
    <w:rsid w:val="0056599D"/>
    <w:rsid w:val="00565A17"/>
    <w:rsid w:val="00565BE3"/>
    <w:rsid w:val="00565BFA"/>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7F1"/>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89A"/>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01"/>
    <w:rsid w:val="00584BA5"/>
    <w:rsid w:val="00584CF1"/>
    <w:rsid w:val="00584FCB"/>
    <w:rsid w:val="005852ED"/>
    <w:rsid w:val="0058537A"/>
    <w:rsid w:val="0058543A"/>
    <w:rsid w:val="00585524"/>
    <w:rsid w:val="00585A9E"/>
    <w:rsid w:val="00585C62"/>
    <w:rsid w:val="0058607D"/>
    <w:rsid w:val="00586233"/>
    <w:rsid w:val="005864D4"/>
    <w:rsid w:val="005865F9"/>
    <w:rsid w:val="00586747"/>
    <w:rsid w:val="005869F4"/>
    <w:rsid w:val="00586A9D"/>
    <w:rsid w:val="00586BD3"/>
    <w:rsid w:val="00586CE6"/>
    <w:rsid w:val="00586D69"/>
    <w:rsid w:val="00586E00"/>
    <w:rsid w:val="00586F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A4B"/>
    <w:rsid w:val="00590BB7"/>
    <w:rsid w:val="00590EB0"/>
    <w:rsid w:val="00591402"/>
    <w:rsid w:val="0059143A"/>
    <w:rsid w:val="00591564"/>
    <w:rsid w:val="00591859"/>
    <w:rsid w:val="00591927"/>
    <w:rsid w:val="0059196B"/>
    <w:rsid w:val="00591ABA"/>
    <w:rsid w:val="00591B9F"/>
    <w:rsid w:val="00591E20"/>
    <w:rsid w:val="00591E40"/>
    <w:rsid w:val="00591E4E"/>
    <w:rsid w:val="00591E70"/>
    <w:rsid w:val="0059212B"/>
    <w:rsid w:val="00592336"/>
    <w:rsid w:val="005924C9"/>
    <w:rsid w:val="005924E5"/>
    <w:rsid w:val="00592629"/>
    <w:rsid w:val="005926A5"/>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6DC"/>
    <w:rsid w:val="005A2874"/>
    <w:rsid w:val="005A2A74"/>
    <w:rsid w:val="005A2F1E"/>
    <w:rsid w:val="005A2F5F"/>
    <w:rsid w:val="005A322D"/>
    <w:rsid w:val="005A3274"/>
    <w:rsid w:val="005A3594"/>
    <w:rsid w:val="005A35AB"/>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B5"/>
    <w:rsid w:val="005A65F8"/>
    <w:rsid w:val="005A66B8"/>
    <w:rsid w:val="005A69AE"/>
    <w:rsid w:val="005A6B3E"/>
    <w:rsid w:val="005A6D0B"/>
    <w:rsid w:val="005A6ECB"/>
    <w:rsid w:val="005A7203"/>
    <w:rsid w:val="005A76A0"/>
    <w:rsid w:val="005A7709"/>
    <w:rsid w:val="005A772C"/>
    <w:rsid w:val="005A79C1"/>
    <w:rsid w:val="005A7A68"/>
    <w:rsid w:val="005A7B94"/>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257"/>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60"/>
    <w:rsid w:val="005C5EA9"/>
    <w:rsid w:val="005C616F"/>
    <w:rsid w:val="005C62A8"/>
    <w:rsid w:val="005C638D"/>
    <w:rsid w:val="005C644B"/>
    <w:rsid w:val="005C67B8"/>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603"/>
    <w:rsid w:val="005D165A"/>
    <w:rsid w:val="005D19F3"/>
    <w:rsid w:val="005D1B71"/>
    <w:rsid w:val="005D20D0"/>
    <w:rsid w:val="005D213B"/>
    <w:rsid w:val="005D2164"/>
    <w:rsid w:val="005D236F"/>
    <w:rsid w:val="005D23F5"/>
    <w:rsid w:val="005D289D"/>
    <w:rsid w:val="005D290A"/>
    <w:rsid w:val="005D2993"/>
    <w:rsid w:val="005D2A90"/>
    <w:rsid w:val="005D2CAA"/>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0D"/>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907"/>
    <w:rsid w:val="005E49DD"/>
    <w:rsid w:val="005E4A9B"/>
    <w:rsid w:val="005E4BE3"/>
    <w:rsid w:val="005E4DAE"/>
    <w:rsid w:val="005E523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B5"/>
    <w:rsid w:val="005F20BA"/>
    <w:rsid w:val="005F2294"/>
    <w:rsid w:val="005F28E6"/>
    <w:rsid w:val="005F2AAC"/>
    <w:rsid w:val="005F2C16"/>
    <w:rsid w:val="005F2E51"/>
    <w:rsid w:val="005F308F"/>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E59"/>
    <w:rsid w:val="005F6F79"/>
    <w:rsid w:val="005F7339"/>
    <w:rsid w:val="005F740F"/>
    <w:rsid w:val="005F755D"/>
    <w:rsid w:val="005F76BE"/>
    <w:rsid w:val="005F776C"/>
    <w:rsid w:val="005F7807"/>
    <w:rsid w:val="005F7943"/>
    <w:rsid w:val="005F7AC7"/>
    <w:rsid w:val="005F7B77"/>
    <w:rsid w:val="005F7CC2"/>
    <w:rsid w:val="005F7CDA"/>
    <w:rsid w:val="005F7E5E"/>
    <w:rsid w:val="005F7E63"/>
    <w:rsid w:val="005F7E8C"/>
    <w:rsid w:val="005F7EB2"/>
    <w:rsid w:val="005F7F56"/>
    <w:rsid w:val="00600231"/>
    <w:rsid w:val="0060034F"/>
    <w:rsid w:val="00600756"/>
    <w:rsid w:val="00600757"/>
    <w:rsid w:val="006009E8"/>
    <w:rsid w:val="00600A0B"/>
    <w:rsid w:val="00601036"/>
    <w:rsid w:val="00601314"/>
    <w:rsid w:val="0060145D"/>
    <w:rsid w:val="006014FE"/>
    <w:rsid w:val="0060158D"/>
    <w:rsid w:val="006015D0"/>
    <w:rsid w:val="00601AF1"/>
    <w:rsid w:val="00602045"/>
    <w:rsid w:val="006021BA"/>
    <w:rsid w:val="00602314"/>
    <w:rsid w:val="0060233B"/>
    <w:rsid w:val="0060282D"/>
    <w:rsid w:val="00602B44"/>
    <w:rsid w:val="00602C7A"/>
    <w:rsid w:val="00602D1D"/>
    <w:rsid w:val="00602EA1"/>
    <w:rsid w:val="0060314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7DA"/>
    <w:rsid w:val="00613866"/>
    <w:rsid w:val="0061389C"/>
    <w:rsid w:val="00613B92"/>
    <w:rsid w:val="00613C00"/>
    <w:rsid w:val="00613C67"/>
    <w:rsid w:val="00613CBA"/>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F61"/>
    <w:rsid w:val="00616369"/>
    <w:rsid w:val="00616829"/>
    <w:rsid w:val="006168AD"/>
    <w:rsid w:val="006169B1"/>
    <w:rsid w:val="00616A52"/>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CC1"/>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80B"/>
    <w:rsid w:val="00631A44"/>
    <w:rsid w:val="00631AA7"/>
    <w:rsid w:val="00631ABE"/>
    <w:rsid w:val="00631D96"/>
    <w:rsid w:val="00631FA7"/>
    <w:rsid w:val="006321C0"/>
    <w:rsid w:val="00632481"/>
    <w:rsid w:val="006325AF"/>
    <w:rsid w:val="006329A3"/>
    <w:rsid w:val="006329DA"/>
    <w:rsid w:val="00632BC7"/>
    <w:rsid w:val="006332A5"/>
    <w:rsid w:val="00633325"/>
    <w:rsid w:val="00633895"/>
    <w:rsid w:val="00633B91"/>
    <w:rsid w:val="00633CA7"/>
    <w:rsid w:val="00633D4E"/>
    <w:rsid w:val="00633EC9"/>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BBA"/>
    <w:rsid w:val="00642E5A"/>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47E1A"/>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E1"/>
    <w:rsid w:val="006537FB"/>
    <w:rsid w:val="00653B4D"/>
    <w:rsid w:val="00654040"/>
    <w:rsid w:val="006542E9"/>
    <w:rsid w:val="00654360"/>
    <w:rsid w:val="006544D9"/>
    <w:rsid w:val="00654577"/>
    <w:rsid w:val="00654603"/>
    <w:rsid w:val="006546E6"/>
    <w:rsid w:val="00654815"/>
    <w:rsid w:val="00654B37"/>
    <w:rsid w:val="00654BF8"/>
    <w:rsid w:val="00654D3C"/>
    <w:rsid w:val="00654F32"/>
    <w:rsid w:val="0065519A"/>
    <w:rsid w:val="00655307"/>
    <w:rsid w:val="0065535A"/>
    <w:rsid w:val="0065545B"/>
    <w:rsid w:val="0065548E"/>
    <w:rsid w:val="006554F0"/>
    <w:rsid w:val="006555C1"/>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1AB"/>
    <w:rsid w:val="00657234"/>
    <w:rsid w:val="00657268"/>
    <w:rsid w:val="006575F2"/>
    <w:rsid w:val="0065770B"/>
    <w:rsid w:val="006577EF"/>
    <w:rsid w:val="0065791A"/>
    <w:rsid w:val="00657A48"/>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9DD"/>
    <w:rsid w:val="00673A28"/>
    <w:rsid w:val="00673A31"/>
    <w:rsid w:val="00673A62"/>
    <w:rsid w:val="00673AEC"/>
    <w:rsid w:val="00673B1A"/>
    <w:rsid w:val="00673C3C"/>
    <w:rsid w:val="00673DD6"/>
    <w:rsid w:val="00673E75"/>
    <w:rsid w:val="00673FB6"/>
    <w:rsid w:val="00674019"/>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A30"/>
    <w:rsid w:val="00690A42"/>
    <w:rsid w:val="00690C87"/>
    <w:rsid w:val="00690CA1"/>
    <w:rsid w:val="00690D0C"/>
    <w:rsid w:val="00690D7F"/>
    <w:rsid w:val="00690DBA"/>
    <w:rsid w:val="00690EC0"/>
    <w:rsid w:val="00690F28"/>
    <w:rsid w:val="00691256"/>
    <w:rsid w:val="006914AA"/>
    <w:rsid w:val="006916EB"/>
    <w:rsid w:val="0069179B"/>
    <w:rsid w:val="00691AD0"/>
    <w:rsid w:val="00691AD3"/>
    <w:rsid w:val="00691C09"/>
    <w:rsid w:val="00691FFE"/>
    <w:rsid w:val="0069202E"/>
    <w:rsid w:val="0069204D"/>
    <w:rsid w:val="00692088"/>
    <w:rsid w:val="00692421"/>
    <w:rsid w:val="00692618"/>
    <w:rsid w:val="006927F8"/>
    <w:rsid w:val="00692857"/>
    <w:rsid w:val="00692A52"/>
    <w:rsid w:val="00692B4B"/>
    <w:rsid w:val="00692BA6"/>
    <w:rsid w:val="00692C38"/>
    <w:rsid w:val="00692D6E"/>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807"/>
    <w:rsid w:val="006A2B5F"/>
    <w:rsid w:val="006A2C62"/>
    <w:rsid w:val="006A2FC2"/>
    <w:rsid w:val="006A2FF4"/>
    <w:rsid w:val="006A321F"/>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B8"/>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53"/>
    <w:rsid w:val="006B348E"/>
    <w:rsid w:val="006B3550"/>
    <w:rsid w:val="006B359D"/>
    <w:rsid w:val="006B3732"/>
    <w:rsid w:val="006B3792"/>
    <w:rsid w:val="006B3A76"/>
    <w:rsid w:val="006B3F77"/>
    <w:rsid w:val="006B42C5"/>
    <w:rsid w:val="006B43A5"/>
    <w:rsid w:val="006B483B"/>
    <w:rsid w:val="006B4859"/>
    <w:rsid w:val="006B485C"/>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87"/>
    <w:rsid w:val="006D7E97"/>
    <w:rsid w:val="006D7F21"/>
    <w:rsid w:val="006E00F2"/>
    <w:rsid w:val="006E0223"/>
    <w:rsid w:val="006E04A8"/>
    <w:rsid w:val="006E073F"/>
    <w:rsid w:val="006E0BAE"/>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640"/>
    <w:rsid w:val="006F485D"/>
    <w:rsid w:val="006F4DE6"/>
    <w:rsid w:val="006F4E80"/>
    <w:rsid w:val="006F4E81"/>
    <w:rsid w:val="006F504B"/>
    <w:rsid w:val="006F51AE"/>
    <w:rsid w:val="006F51CC"/>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31"/>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A8"/>
    <w:rsid w:val="00703DBE"/>
    <w:rsid w:val="00703E31"/>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21"/>
    <w:rsid w:val="0071194A"/>
    <w:rsid w:val="00711A22"/>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932"/>
    <w:rsid w:val="00713A11"/>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746D"/>
    <w:rsid w:val="00717664"/>
    <w:rsid w:val="007176F2"/>
    <w:rsid w:val="00717754"/>
    <w:rsid w:val="00717910"/>
    <w:rsid w:val="00717985"/>
    <w:rsid w:val="00717A78"/>
    <w:rsid w:val="00717C99"/>
    <w:rsid w:val="00717CE8"/>
    <w:rsid w:val="00717F6E"/>
    <w:rsid w:val="0072009D"/>
    <w:rsid w:val="0072010C"/>
    <w:rsid w:val="007201BB"/>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24D"/>
    <w:rsid w:val="00737355"/>
    <w:rsid w:val="0073756F"/>
    <w:rsid w:val="00737626"/>
    <w:rsid w:val="0073767E"/>
    <w:rsid w:val="007376CF"/>
    <w:rsid w:val="00737801"/>
    <w:rsid w:val="00737883"/>
    <w:rsid w:val="00737914"/>
    <w:rsid w:val="00737A27"/>
    <w:rsid w:val="00737E61"/>
    <w:rsid w:val="00737EBE"/>
    <w:rsid w:val="00737F98"/>
    <w:rsid w:val="007400AA"/>
    <w:rsid w:val="00740324"/>
    <w:rsid w:val="00740397"/>
    <w:rsid w:val="007404F1"/>
    <w:rsid w:val="00740543"/>
    <w:rsid w:val="007406DC"/>
    <w:rsid w:val="007408AD"/>
    <w:rsid w:val="00740BAB"/>
    <w:rsid w:val="00740CC6"/>
    <w:rsid w:val="0074100E"/>
    <w:rsid w:val="007410F9"/>
    <w:rsid w:val="0074134A"/>
    <w:rsid w:val="00741523"/>
    <w:rsid w:val="007415C7"/>
    <w:rsid w:val="00741694"/>
    <w:rsid w:val="007416D2"/>
    <w:rsid w:val="0074173E"/>
    <w:rsid w:val="0074198E"/>
    <w:rsid w:val="007419A7"/>
    <w:rsid w:val="00741B7A"/>
    <w:rsid w:val="00741F65"/>
    <w:rsid w:val="0074224E"/>
    <w:rsid w:val="00742380"/>
    <w:rsid w:val="00742405"/>
    <w:rsid w:val="0074254B"/>
    <w:rsid w:val="007427D3"/>
    <w:rsid w:val="007428E2"/>
    <w:rsid w:val="007429BE"/>
    <w:rsid w:val="00742B09"/>
    <w:rsid w:val="00742B5F"/>
    <w:rsid w:val="00742B74"/>
    <w:rsid w:val="00742D1D"/>
    <w:rsid w:val="00742DC9"/>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2E1"/>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6F"/>
    <w:rsid w:val="00751089"/>
    <w:rsid w:val="007512BC"/>
    <w:rsid w:val="0075132B"/>
    <w:rsid w:val="007515DF"/>
    <w:rsid w:val="00751732"/>
    <w:rsid w:val="00751888"/>
    <w:rsid w:val="00751955"/>
    <w:rsid w:val="00751A2A"/>
    <w:rsid w:val="00751AAD"/>
    <w:rsid w:val="00751B73"/>
    <w:rsid w:val="00751E3E"/>
    <w:rsid w:val="00751EDE"/>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C3A"/>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62DF"/>
    <w:rsid w:val="00756598"/>
    <w:rsid w:val="007565EC"/>
    <w:rsid w:val="00756638"/>
    <w:rsid w:val="007566E6"/>
    <w:rsid w:val="0075674B"/>
    <w:rsid w:val="007567FE"/>
    <w:rsid w:val="007568BF"/>
    <w:rsid w:val="00756AFA"/>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421"/>
    <w:rsid w:val="0076056C"/>
    <w:rsid w:val="00760662"/>
    <w:rsid w:val="007606D2"/>
    <w:rsid w:val="0076087D"/>
    <w:rsid w:val="00760B71"/>
    <w:rsid w:val="00760B7D"/>
    <w:rsid w:val="00760F54"/>
    <w:rsid w:val="007610F5"/>
    <w:rsid w:val="007613D4"/>
    <w:rsid w:val="00761704"/>
    <w:rsid w:val="00761AB6"/>
    <w:rsid w:val="00761B22"/>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1A"/>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2F86"/>
    <w:rsid w:val="0077320E"/>
    <w:rsid w:val="007733F3"/>
    <w:rsid w:val="0077374E"/>
    <w:rsid w:val="00773896"/>
    <w:rsid w:val="007738CF"/>
    <w:rsid w:val="007738E7"/>
    <w:rsid w:val="00773910"/>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E9A"/>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E3"/>
    <w:rsid w:val="00782C19"/>
    <w:rsid w:val="00782C85"/>
    <w:rsid w:val="007832D3"/>
    <w:rsid w:val="00783460"/>
    <w:rsid w:val="00783465"/>
    <w:rsid w:val="00783506"/>
    <w:rsid w:val="00783550"/>
    <w:rsid w:val="00783CA4"/>
    <w:rsid w:val="00783CD5"/>
    <w:rsid w:val="00783F0E"/>
    <w:rsid w:val="00784055"/>
    <w:rsid w:val="0078434B"/>
    <w:rsid w:val="00784532"/>
    <w:rsid w:val="00784561"/>
    <w:rsid w:val="00784975"/>
    <w:rsid w:val="00784C9E"/>
    <w:rsid w:val="00784D78"/>
    <w:rsid w:val="00784E13"/>
    <w:rsid w:val="00784E48"/>
    <w:rsid w:val="00784EA4"/>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ED0"/>
    <w:rsid w:val="00793F0A"/>
    <w:rsid w:val="00793F4A"/>
    <w:rsid w:val="00793FF8"/>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451"/>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7A4"/>
    <w:rsid w:val="007B78F4"/>
    <w:rsid w:val="007B7943"/>
    <w:rsid w:val="007B7AB6"/>
    <w:rsid w:val="007B7ADC"/>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4DE3"/>
    <w:rsid w:val="007C5171"/>
    <w:rsid w:val="007C52C4"/>
    <w:rsid w:val="007C5303"/>
    <w:rsid w:val="007C54F8"/>
    <w:rsid w:val="007C552E"/>
    <w:rsid w:val="007C575B"/>
    <w:rsid w:val="007C587D"/>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283"/>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2F52"/>
    <w:rsid w:val="007D317F"/>
    <w:rsid w:val="007D32FA"/>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62D"/>
    <w:rsid w:val="007E374B"/>
    <w:rsid w:val="007E39B3"/>
    <w:rsid w:val="007E3A33"/>
    <w:rsid w:val="007E3AEB"/>
    <w:rsid w:val="007E3B78"/>
    <w:rsid w:val="007E3B7B"/>
    <w:rsid w:val="007E3BE7"/>
    <w:rsid w:val="007E3CD9"/>
    <w:rsid w:val="007E42AD"/>
    <w:rsid w:val="007E43C1"/>
    <w:rsid w:val="007E44E4"/>
    <w:rsid w:val="007E4696"/>
    <w:rsid w:val="007E4803"/>
    <w:rsid w:val="007E4953"/>
    <w:rsid w:val="007E49BA"/>
    <w:rsid w:val="007E49CA"/>
    <w:rsid w:val="007E4FF6"/>
    <w:rsid w:val="007E506F"/>
    <w:rsid w:val="007E5294"/>
    <w:rsid w:val="007E52AA"/>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1D62"/>
    <w:rsid w:val="007F2199"/>
    <w:rsid w:val="007F2787"/>
    <w:rsid w:val="007F2838"/>
    <w:rsid w:val="007F2869"/>
    <w:rsid w:val="007F29B2"/>
    <w:rsid w:val="007F2A79"/>
    <w:rsid w:val="007F2AD7"/>
    <w:rsid w:val="007F2B7C"/>
    <w:rsid w:val="007F30EA"/>
    <w:rsid w:val="007F310E"/>
    <w:rsid w:val="007F35D0"/>
    <w:rsid w:val="007F3729"/>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52E"/>
    <w:rsid w:val="007F68C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AB7"/>
    <w:rsid w:val="00801BA2"/>
    <w:rsid w:val="00801BAF"/>
    <w:rsid w:val="00801DB3"/>
    <w:rsid w:val="00801F1B"/>
    <w:rsid w:val="008021A9"/>
    <w:rsid w:val="008021B7"/>
    <w:rsid w:val="0080220D"/>
    <w:rsid w:val="008023B0"/>
    <w:rsid w:val="008023C3"/>
    <w:rsid w:val="0080272E"/>
    <w:rsid w:val="008029C4"/>
    <w:rsid w:val="00802A49"/>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D34"/>
    <w:rsid w:val="00805F5D"/>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351"/>
    <w:rsid w:val="00814637"/>
    <w:rsid w:val="008147A1"/>
    <w:rsid w:val="0081482B"/>
    <w:rsid w:val="008148A4"/>
    <w:rsid w:val="00814AB5"/>
    <w:rsid w:val="00814B9E"/>
    <w:rsid w:val="00814BA8"/>
    <w:rsid w:val="00814E1C"/>
    <w:rsid w:val="00814E75"/>
    <w:rsid w:val="00814F59"/>
    <w:rsid w:val="00814F8F"/>
    <w:rsid w:val="008151FD"/>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05"/>
    <w:rsid w:val="0082243C"/>
    <w:rsid w:val="00822525"/>
    <w:rsid w:val="0082258D"/>
    <w:rsid w:val="00822DE8"/>
    <w:rsid w:val="00822EFE"/>
    <w:rsid w:val="00823198"/>
    <w:rsid w:val="00823260"/>
    <w:rsid w:val="00823374"/>
    <w:rsid w:val="008233AC"/>
    <w:rsid w:val="00823439"/>
    <w:rsid w:val="00823453"/>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A2"/>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D2B"/>
    <w:rsid w:val="00841FD7"/>
    <w:rsid w:val="00841FFC"/>
    <w:rsid w:val="0084206A"/>
    <w:rsid w:val="00842126"/>
    <w:rsid w:val="008422B7"/>
    <w:rsid w:val="0084236F"/>
    <w:rsid w:val="008423A1"/>
    <w:rsid w:val="00842695"/>
    <w:rsid w:val="008427E0"/>
    <w:rsid w:val="00842956"/>
    <w:rsid w:val="00842A6D"/>
    <w:rsid w:val="00842C30"/>
    <w:rsid w:val="00842D05"/>
    <w:rsid w:val="00842E48"/>
    <w:rsid w:val="00842E8D"/>
    <w:rsid w:val="00842FF0"/>
    <w:rsid w:val="008430C9"/>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54A"/>
    <w:rsid w:val="0084659D"/>
    <w:rsid w:val="00846738"/>
    <w:rsid w:val="00846C72"/>
    <w:rsid w:val="00846DC3"/>
    <w:rsid w:val="00847414"/>
    <w:rsid w:val="0084754C"/>
    <w:rsid w:val="008475DE"/>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BF9"/>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AB"/>
    <w:rsid w:val="0086519C"/>
    <w:rsid w:val="008651B0"/>
    <w:rsid w:val="00865391"/>
    <w:rsid w:val="00865654"/>
    <w:rsid w:val="00865665"/>
    <w:rsid w:val="00865A00"/>
    <w:rsid w:val="00865A0B"/>
    <w:rsid w:val="00865B1E"/>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A1"/>
    <w:rsid w:val="00872724"/>
    <w:rsid w:val="0087278F"/>
    <w:rsid w:val="0087289E"/>
    <w:rsid w:val="00872A0F"/>
    <w:rsid w:val="00872DDB"/>
    <w:rsid w:val="008732E9"/>
    <w:rsid w:val="008733F5"/>
    <w:rsid w:val="00873697"/>
    <w:rsid w:val="00873735"/>
    <w:rsid w:val="00873A0C"/>
    <w:rsid w:val="00873A11"/>
    <w:rsid w:val="00873F89"/>
    <w:rsid w:val="00874113"/>
    <w:rsid w:val="00874322"/>
    <w:rsid w:val="00874471"/>
    <w:rsid w:val="0087449A"/>
    <w:rsid w:val="0087457A"/>
    <w:rsid w:val="008745E6"/>
    <w:rsid w:val="008748FA"/>
    <w:rsid w:val="00874A93"/>
    <w:rsid w:val="00874D09"/>
    <w:rsid w:val="00874E9F"/>
    <w:rsid w:val="0087569B"/>
    <w:rsid w:val="00875A74"/>
    <w:rsid w:val="00875AAB"/>
    <w:rsid w:val="00875BD0"/>
    <w:rsid w:val="00875D20"/>
    <w:rsid w:val="00875E11"/>
    <w:rsid w:val="00876095"/>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70"/>
    <w:rsid w:val="00885B81"/>
    <w:rsid w:val="00885BEB"/>
    <w:rsid w:val="00885DC0"/>
    <w:rsid w:val="0088606B"/>
    <w:rsid w:val="0088612C"/>
    <w:rsid w:val="0088623F"/>
    <w:rsid w:val="008865D2"/>
    <w:rsid w:val="008865E7"/>
    <w:rsid w:val="00886700"/>
    <w:rsid w:val="008868AD"/>
    <w:rsid w:val="00886A28"/>
    <w:rsid w:val="00886B2E"/>
    <w:rsid w:val="00886B81"/>
    <w:rsid w:val="00886D42"/>
    <w:rsid w:val="00886DEB"/>
    <w:rsid w:val="00886E10"/>
    <w:rsid w:val="00886E5C"/>
    <w:rsid w:val="00886ECA"/>
    <w:rsid w:val="00886FE2"/>
    <w:rsid w:val="00887029"/>
    <w:rsid w:val="008871DF"/>
    <w:rsid w:val="0088778C"/>
    <w:rsid w:val="008879C2"/>
    <w:rsid w:val="00887A2A"/>
    <w:rsid w:val="00887C4D"/>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EF3"/>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15"/>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94F"/>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BAC"/>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465"/>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34"/>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2FA7"/>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3FCC"/>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AB9"/>
    <w:rsid w:val="008D1B1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5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A90"/>
    <w:rsid w:val="008E1EB3"/>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14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7B3"/>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3D9"/>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9E8"/>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2"/>
    <w:rsid w:val="00910F69"/>
    <w:rsid w:val="00910F6F"/>
    <w:rsid w:val="0091122C"/>
    <w:rsid w:val="009112B3"/>
    <w:rsid w:val="00911414"/>
    <w:rsid w:val="0091153C"/>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C38"/>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8C7"/>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A04"/>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1A1"/>
    <w:rsid w:val="00943320"/>
    <w:rsid w:val="009433EC"/>
    <w:rsid w:val="009435B9"/>
    <w:rsid w:val="009435EE"/>
    <w:rsid w:val="00943783"/>
    <w:rsid w:val="009439BD"/>
    <w:rsid w:val="00943B89"/>
    <w:rsid w:val="00943CC7"/>
    <w:rsid w:val="00943FCB"/>
    <w:rsid w:val="0094413B"/>
    <w:rsid w:val="009441C3"/>
    <w:rsid w:val="0094440F"/>
    <w:rsid w:val="00944710"/>
    <w:rsid w:val="0094487A"/>
    <w:rsid w:val="00944927"/>
    <w:rsid w:val="00944BA8"/>
    <w:rsid w:val="00944BD9"/>
    <w:rsid w:val="00944C83"/>
    <w:rsid w:val="00944D9B"/>
    <w:rsid w:val="00944F7C"/>
    <w:rsid w:val="00945361"/>
    <w:rsid w:val="00945438"/>
    <w:rsid w:val="0094566B"/>
    <w:rsid w:val="00945727"/>
    <w:rsid w:val="0094582F"/>
    <w:rsid w:val="00945C3D"/>
    <w:rsid w:val="00945CF9"/>
    <w:rsid w:val="00945DEB"/>
    <w:rsid w:val="009464E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58"/>
    <w:rsid w:val="009520C2"/>
    <w:rsid w:val="009521A2"/>
    <w:rsid w:val="009521B4"/>
    <w:rsid w:val="0095236E"/>
    <w:rsid w:val="009523C0"/>
    <w:rsid w:val="009524A7"/>
    <w:rsid w:val="00952677"/>
    <w:rsid w:val="009527D6"/>
    <w:rsid w:val="00952C84"/>
    <w:rsid w:val="00952DEF"/>
    <w:rsid w:val="00952F49"/>
    <w:rsid w:val="0095302C"/>
    <w:rsid w:val="009530BF"/>
    <w:rsid w:val="00953219"/>
    <w:rsid w:val="00953229"/>
    <w:rsid w:val="0095329E"/>
    <w:rsid w:val="009534FC"/>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424"/>
    <w:rsid w:val="009545F0"/>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9E"/>
    <w:rsid w:val="00962EBD"/>
    <w:rsid w:val="0096328F"/>
    <w:rsid w:val="00963358"/>
    <w:rsid w:val="0096338D"/>
    <w:rsid w:val="00963436"/>
    <w:rsid w:val="00963D01"/>
    <w:rsid w:val="00963D9B"/>
    <w:rsid w:val="00963DB3"/>
    <w:rsid w:val="00963E50"/>
    <w:rsid w:val="00963ED0"/>
    <w:rsid w:val="00963FE9"/>
    <w:rsid w:val="00964123"/>
    <w:rsid w:val="0096429B"/>
    <w:rsid w:val="00964744"/>
    <w:rsid w:val="00964776"/>
    <w:rsid w:val="0096492B"/>
    <w:rsid w:val="00964B1D"/>
    <w:rsid w:val="0096508B"/>
    <w:rsid w:val="00965127"/>
    <w:rsid w:val="00965356"/>
    <w:rsid w:val="00965378"/>
    <w:rsid w:val="00965402"/>
    <w:rsid w:val="00965661"/>
    <w:rsid w:val="009657CB"/>
    <w:rsid w:val="009657F4"/>
    <w:rsid w:val="00965C9A"/>
    <w:rsid w:val="00965CA5"/>
    <w:rsid w:val="00965EC6"/>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C2D"/>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835"/>
    <w:rsid w:val="009758ED"/>
    <w:rsid w:val="0097590C"/>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720"/>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8F3"/>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68D"/>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C9"/>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A2"/>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9D"/>
    <w:rsid w:val="009B1EA1"/>
    <w:rsid w:val="009B1F03"/>
    <w:rsid w:val="009B1FC7"/>
    <w:rsid w:val="009B23F3"/>
    <w:rsid w:val="009B2613"/>
    <w:rsid w:val="009B2628"/>
    <w:rsid w:val="009B27B2"/>
    <w:rsid w:val="009B2851"/>
    <w:rsid w:val="009B28F4"/>
    <w:rsid w:val="009B2A57"/>
    <w:rsid w:val="009B2DAC"/>
    <w:rsid w:val="009B2E36"/>
    <w:rsid w:val="009B2E99"/>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1EE4"/>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55"/>
    <w:rsid w:val="009D0BCA"/>
    <w:rsid w:val="009D0E15"/>
    <w:rsid w:val="009D0E51"/>
    <w:rsid w:val="009D0E81"/>
    <w:rsid w:val="009D0EB9"/>
    <w:rsid w:val="009D0F7F"/>
    <w:rsid w:val="009D125E"/>
    <w:rsid w:val="009D13CC"/>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7AF"/>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9E8"/>
    <w:rsid w:val="009D6BF7"/>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510"/>
    <w:rsid w:val="009E6A18"/>
    <w:rsid w:val="009E6ABC"/>
    <w:rsid w:val="009E6C10"/>
    <w:rsid w:val="009E6C22"/>
    <w:rsid w:val="009E6C48"/>
    <w:rsid w:val="009E6DA5"/>
    <w:rsid w:val="009E6E3B"/>
    <w:rsid w:val="009E7031"/>
    <w:rsid w:val="009E7283"/>
    <w:rsid w:val="009E758D"/>
    <w:rsid w:val="009E77DF"/>
    <w:rsid w:val="009E7895"/>
    <w:rsid w:val="009E78DF"/>
    <w:rsid w:val="009E7EC4"/>
    <w:rsid w:val="009E7F18"/>
    <w:rsid w:val="009E7F27"/>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F1F"/>
    <w:rsid w:val="009F608D"/>
    <w:rsid w:val="009F61C7"/>
    <w:rsid w:val="009F64BD"/>
    <w:rsid w:val="009F66A1"/>
    <w:rsid w:val="009F6A1E"/>
    <w:rsid w:val="009F6B75"/>
    <w:rsid w:val="009F6BF6"/>
    <w:rsid w:val="009F6D7C"/>
    <w:rsid w:val="009F6E75"/>
    <w:rsid w:val="009F6F65"/>
    <w:rsid w:val="009F71BF"/>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2CF"/>
    <w:rsid w:val="00A0137D"/>
    <w:rsid w:val="00A013D9"/>
    <w:rsid w:val="00A01482"/>
    <w:rsid w:val="00A016DB"/>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47"/>
    <w:rsid w:val="00A03FEF"/>
    <w:rsid w:val="00A04117"/>
    <w:rsid w:val="00A041E1"/>
    <w:rsid w:val="00A04216"/>
    <w:rsid w:val="00A04335"/>
    <w:rsid w:val="00A04415"/>
    <w:rsid w:val="00A0456F"/>
    <w:rsid w:val="00A0469D"/>
    <w:rsid w:val="00A0474E"/>
    <w:rsid w:val="00A04A59"/>
    <w:rsid w:val="00A04AA2"/>
    <w:rsid w:val="00A04AAC"/>
    <w:rsid w:val="00A0506A"/>
    <w:rsid w:val="00A050F4"/>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8A9"/>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87"/>
    <w:rsid w:val="00A17ED2"/>
    <w:rsid w:val="00A17EEE"/>
    <w:rsid w:val="00A2023A"/>
    <w:rsid w:val="00A20413"/>
    <w:rsid w:val="00A2089B"/>
    <w:rsid w:val="00A20C41"/>
    <w:rsid w:val="00A20D6E"/>
    <w:rsid w:val="00A20D7D"/>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AE6"/>
    <w:rsid w:val="00A23B40"/>
    <w:rsid w:val="00A23E15"/>
    <w:rsid w:val="00A24047"/>
    <w:rsid w:val="00A2404B"/>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8E3"/>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78F"/>
    <w:rsid w:val="00A31900"/>
    <w:rsid w:val="00A31938"/>
    <w:rsid w:val="00A31C76"/>
    <w:rsid w:val="00A31EF3"/>
    <w:rsid w:val="00A31EF7"/>
    <w:rsid w:val="00A31F1C"/>
    <w:rsid w:val="00A32396"/>
    <w:rsid w:val="00A3251C"/>
    <w:rsid w:val="00A326FA"/>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E52"/>
    <w:rsid w:val="00A35EC0"/>
    <w:rsid w:val="00A36169"/>
    <w:rsid w:val="00A365F1"/>
    <w:rsid w:val="00A36606"/>
    <w:rsid w:val="00A36681"/>
    <w:rsid w:val="00A368FB"/>
    <w:rsid w:val="00A3690E"/>
    <w:rsid w:val="00A369B0"/>
    <w:rsid w:val="00A36A11"/>
    <w:rsid w:val="00A36C4A"/>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0B8"/>
    <w:rsid w:val="00A41125"/>
    <w:rsid w:val="00A4140D"/>
    <w:rsid w:val="00A414CB"/>
    <w:rsid w:val="00A417C4"/>
    <w:rsid w:val="00A41A3B"/>
    <w:rsid w:val="00A41C04"/>
    <w:rsid w:val="00A41CD8"/>
    <w:rsid w:val="00A41D3C"/>
    <w:rsid w:val="00A4262A"/>
    <w:rsid w:val="00A426C1"/>
    <w:rsid w:val="00A42815"/>
    <w:rsid w:val="00A4289C"/>
    <w:rsid w:val="00A42B85"/>
    <w:rsid w:val="00A42BAF"/>
    <w:rsid w:val="00A42C6D"/>
    <w:rsid w:val="00A42D8B"/>
    <w:rsid w:val="00A42E8D"/>
    <w:rsid w:val="00A42EFE"/>
    <w:rsid w:val="00A43025"/>
    <w:rsid w:val="00A43157"/>
    <w:rsid w:val="00A4324C"/>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CD"/>
    <w:rsid w:val="00A4632B"/>
    <w:rsid w:val="00A4641C"/>
    <w:rsid w:val="00A46457"/>
    <w:rsid w:val="00A469B3"/>
    <w:rsid w:val="00A46A2F"/>
    <w:rsid w:val="00A46A88"/>
    <w:rsid w:val="00A46AEE"/>
    <w:rsid w:val="00A46D94"/>
    <w:rsid w:val="00A46E65"/>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2A3"/>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DFE"/>
    <w:rsid w:val="00A74F93"/>
    <w:rsid w:val="00A74FA8"/>
    <w:rsid w:val="00A75020"/>
    <w:rsid w:val="00A7509E"/>
    <w:rsid w:val="00A753C3"/>
    <w:rsid w:val="00A75562"/>
    <w:rsid w:val="00A75843"/>
    <w:rsid w:val="00A75889"/>
    <w:rsid w:val="00A75A9E"/>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B8E"/>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4A7"/>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64E"/>
    <w:rsid w:val="00AA1A85"/>
    <w:rsid w:val="00AA1ABB"/>
    <w:rsid w:val="00AA1C30"/>
    <w:rsid w:val="00AA1D5C"/>
    <w:rsid w:val="00AA1EE1"/>
    <w:rsid w:val="00AA1F76"/>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65B"/>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4F"/>
    <w:rsid w:val="00AB397D"/>
    <w:rsid w:val="00AB39BF"/>
    <w:rsid w:val="00AB3AE1"/>
    <w:rsid w:val="00AB3CCB"/>
    <w:rsid w:val="00AB3CF0"/>
    <w:rsid w:val="00AB3F1C"/>
    <w:rsid w:val="00AB3F62"/>
    <w:rsid w:val="00AB3FCD"/>
    <w:rsid w:val="00AB403C"/>
    <w:rsid w:val="00AB4239"/>
    <w:rsid w:val="00AB42DC"/>
    <w:rsid w:val="00AB43FA"/>
    <w:rsid w:val="00AB468D"/>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C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2A1"/>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04"/>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29"/>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74A"/>
    <w:rsid w:val="00AE38BF"/>
    <w:rsid w:val="00AE3A49"/>
    <w:rsid w:val="00AE3BE4"/>
    <w:rsid w:val="00AE3FD9"/>
    <w:rsid w:val="00AE4459"/>
    <w:rsid w:val="00AE45A5"/>
    <w:rsid w:val="00AE48FF"/>
    <w:rsid w:val="00AE4BBC"/>
    <w:rsid w:val="00AE4CE0"/>
    <w:rsid w:val="00AE4DCA"/>
    <w:rsid w:val="00AE4E6A"/>
    <w:rsid w:val="00AE4F77"/>
    <w:rsid w:val="00AE5184"/>
    <w:rsid w:val="00AE51D7"/>
    <w:rsid w:val="00AE558B"/>
    <w:rsid w:val="00AE55BE"/>
    <w:rsid w:val="00AE5AA2"/>
    <w:rsid w:val="00AE5B83"/>
    <w:rsid w:val="00AE5C46"/>
    <w:rsid w:val="00AE5D23"/>
    <w:rsid w:val="00AE5DAE"/>
    <w:rsid w:val="00AE5DE9"/>
    <w:rsid w:val="00AE5F07"/>
    <w:rsid w:val="00AE5F8A"/>
    <w:rsid w:val="00AE5FE0"/>
    <w:rsid w:val="00AE6042"/>
    <w:rsid w:val="00AE62EB"/>
    <w:rsid w:val="00AE6374"/>
    <w:rsid w:val="00AE63A7"/>
    <w:rsid w:val="00AE63B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B91"/>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A12"/>
    <w:rsid w:val="00B03C0A"/>
    <w:rsid w:val="00B03C6A"/>
    <w:rsid w:val="00B03D32"/>
    <w:rsid w:val="00B03DF9"/>
    <w:rsid w:val="00B03FBB"/>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9"/>
    <w:rsid w:val="00B07EDB"/>
    <w:rsid w:val="00B07F3C"/>
    <w:rsid w:val="00B1022A"/>
    <w:rsid w:val="00B1031E"/>
    <w:rsid w:val="00B1049C"/>
    <w:rsid w:val="00B104CE"/>
    <w:rsid w:val="00B10528"/>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8E"/>
    <w:rsid w:val="00B122EB"/>
    <w:rsid w:val="00B12304"/>
    <w:rsid w:val="00B12583"/>
    <w:rsid w:val="00B126E5"/>
    <w:rsid w:val="00B12A5A"/>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21D"/>
    <w:rsid w:val="00B17374"/>
    <w:rsid w:val="00B17472"/>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762"/>
    <w:rsid w:val="00B30852"/>
    <w:rsid w:val="00B30EC4"/>
    <w:rsid w:val="00B31005"/>
    <w:rsid w:val="00B311C6"/>
    <w:rsid w:val="00B3127F"/>
    <w:rsid w:val="00B31320"/>
    <w:rsid w:val="00B313E0"/>
    <w:rsid w:val="00B31417"/>
    <w:rsid w:val="00B314FF"/>
    <w:rsid w:val="00B31556"/>
    <w:rsid w:val="00B31631"/>
    <w:rsid w:val="00B3171B"/>
    <w:rsid w:val="00B317CA"/>
    <w:rsid w:val="00B317FE"/>
    <w:rsid w:val="00B31A4E"/>
    <w:rsid w:val="00B31C55"/>
    <w:rsid w:val="00B31CC8"/>
    <w:rsid w:val="00B31DE6"/>
    <w:rsid w:val="00B31EBC"/>
    <w:rsid w:val="00B31EF6"/>
    <w:rsid w:val="00B32053"/>
    <w:rsid w:val="00B322C2"/>
    <w:rsid w:val="00B322C7"/>
    <w:rsid w:val="00B323E8"/>
    <w:rsid w:val="00B325AB"/>
    <w:rsid w:val="00B325F9"/>
    <w:rsid w:val="00B328BB"/>
    <w:rsid w:val="00B32920"/>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00B"/>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272"/>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CD4"/>
    <w:rsid w:val="00B40D0B"/>
    <w:rsid w:val="00B40E33"/>
    <w:rsid w:val="00B40EC0"/>
    <w:rsid w:val="00B410E6"/>
    <w:rsid w:val="00B41161"/>
    <w:rsid w:val="00B4136B"/>
    <w:rsid w:val="00B41437"/>
    <w:rsid w:val="00B4145A"/>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FF"/>
    <w:rsid w:val="00B5046C"/>
    <w:rsid w:val="00B506DE"/>
    <w:rsid w:val="00B5079D"/>
    <w:rsid w:val="00B50838"/>
    <w:rsid w:val="00B50954"/>
    <w:rsid w:val="00B509C9"/>
    <w:rsid w:val="00B50B42"/>
    <w:rsid w:val="00B50CFB"/>
    <w:rsid w:val="00B50E4F"/>
    <w:rsid w:val="00B50E5C"/>
    <w:rsid w:val="00B514B0"/>
    <w:rsid w:val="00B515A3"/>
    <w:rsid w:val="00B51623"/>
    <w:rsid w:val="00B516D3"/>
    <w:rsid w:val="00B5199C"/>
    <w:rsid w:val="00B51B62"/>
    <w:rsid w:val="00B51B9E"/>
    <w:rsid w:val="00B51EB9"/>
    <w:rsid w:val="00B51F4E"/>
    <w:rsid w:val="00B5213B"/>
    <w:rsid w:val="00B524D9"/>
    <w:rsid w:val="00B524E3"/>
    <w:rsid w:val="00B52555"/>
    <w:rsid w:val="00B525BE"/>
    <w:rsid w:val="00B5275C"/>
    <w:rsid w:val="00B5278B"/>
    <w:rsid w:val="00B5297A"/>
    <w:rsid w:val="00B52AAB"/>
    <w:rsid w:val="00B52B74"/>
    <w:rsid w:val="00B52DA7"/>
    <w:rsid w:val="00B53147"/>
    <w:rsid w:val="00B53165"/>
    <w:rsid w:val="00B5327A"/>
    <w:rsid w:val="00B535A7"/>
    <w:rsid w:val="00B53E60"/>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CDD"/>
    <w:rsid w:val="00B60D7C"/>
    <w:rsid w:val="00B61067"/>
    <w:rsid w:val="00B61141"/>
    <w:rsid w:val="00B612AD"/>
    <w:rsid w:val="00B614A7"/>
    <w:rsid w:val="00B614DA"/>
    <w:rsid w:val="00B6155D"/>
    <w:rsid w:val="00B615B4"/>
    <w:rsid w:val="00B615F4"/>
    <w:rsid w:val="00B616E5"/>
    <w:rsid w:val="00B616FA"/>
    <w:rsid w:val="00B617CD"/>
    <w:rsid w:val="00B61AC1"/>
    <w:rsid w:val="00B61D68"/>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61E"/>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A7A"/>
    <w:rsid w:val="00B71C8A"/>
    <w:rsid w:val="00B71D48"/>
    <w:rsid w:val="00B71E48"/>
    <w:rsid w:val="00B71E79"/>
    <w:rsid w:val="00B71ECB"/>
    <w:rsid w:val="00B7208F"/>
    <w:rsid w:val="00B723A8"/>
    <w:rsid w:val="00B7251B"/>
    <w:rsid w:val="00B72572"/>
    <w:rsid w:val="00B726D4"/>
    <w:rsid w:val="00B728B2"/>
    <w:rsid w:val="00B72A50"/>
    <w:rsid w:val="00B72BBB"/>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56"/>
    <w:rsid w:val="00B773C6"/>
    <w:rsid w:val="00B7745D"/>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C0"/>
    <w:rsid w:val="00B87808"/>
    <w:rsid w:val="00B87BD0"/>
    <w:rsid w:val="00B87EB5"/>
    <w:rsid w:val="00B87EDF"/>
    <w:rsid w:val="00B90305"/>
    <w:rsid w:val="00B9032E"/>
    <w:rsid w:val="00B90429"/>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928"/>
    <w:rsid w:val="00B93AFA"/>
    <w:rsid w:val="00B9406D"/>
    <w:rsid w:val="00B94219"/>
    <w:rsid w:val="00B942D0"/>
    <w:rsid w:val="00B94617"/>
    <w:rsid w:val="00B94902"/>
    <w:rsid w:val="00B9497E"/>
    <w:rsid w:val="00B94A8C"/>
    <w:rsid w:val="00B94B63"/>
    <w:rsid w:val="00B94C4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78B"/>
    <w:rsid w:val="00BA07B0"/>
    <w:rsid w:val="00BA0822"/>
    <w:rsid w:val="00BA0A0D"/>
    <w:rsid w:val="00BA0A16"/>
    <w:rsid w:val="00BA0A52"/>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5A0"/>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C6"/>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CCF"/>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A5"/>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73"/>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C0D"/>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4C"/>
    <w:rsid w:val="00BD418A"/>
    <w:rsid w:val="00BD4310"/>
    <w:rsid w:val="00BD4348"/>
    <w:rsid w:val="00BD4576"/>
    <w:rsid w:val="00BD477F"/>
    <w:rsid w:val="00BD489B"/>
    <w:rsid w:val="00BD492B"/>
    <w:rsid w:val="00BD4A7E"/>
    <w:rsid w:val="00BD4C1A"/>
    <w:rsid w:val="00BD4C2C"/>
    <w:rsid w:val="00BD4E91"/>
    <w:rsid w:val="00BD4EA3"/>
    <w:rsid w:val="00BD504C"/>
    <w:rsid w:val="00BD506E"/>
    <w:rsid w:val="00BD50DC"/>
    <w:rsid w:val="00BD5201"/>
    <w:rsid w:val="00BD52FA"/>
    <w:rsid w:val="00BD532D"/>
    <w:rsid w:val="00BD558E"/>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E0"/>
    <w:rsid w:val="00BE005D"/>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C10"/>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47"/>
    <w:rsid w:val="00BF4354"/>
    <w:rsid w:val="00BF43CA"/>
    <w:rsid w:val="00BF43E5"/>
    <w:rsid w:val="00BF45DE"/>
    <w:rsid w:val="00BF46E0"/>
    <w:rsid w:val="00BF490A"/>
    <w:rsid w:val="00BF4926"/>
    <w:rsid w:val="00BF4A19"/>
    <w:rsid w:val="00BF4A26"/>
    <w:rsid w:val="00BF4ABE"/>
    <w:rsid w:val="00BF4DB4"/>
    <w:rsid w:val="00BF4EB9"/>
    <w:rsid w:val="00BF4F43"/>
    <w:rsid w:val="00BF4F59"/>
    <w:rsid w:val="00BF51FA"/>
    <w:rsid w:val="00BF5398"/>
    <w:rsid w:val="00BF53AB"/>
    <w:rsid w:val="00BF56EF"/>
    <w:rsid w:val="00BF593B"/>
    <w:rsid w:val="00BF5A13"/>
    <w:rsid w:val="00BF5BD7"/>
    <w:rsid w:val="00BF5C63"/>
    <w:rsid w:val="00BF5DA1"/>
    <w:rsid w:val="00BF5F92"/>
    <w:rsid w:val="00BF61E0"/>
    <w:rsid w:val="00BF63B4"/>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AA"/>
    <w:rsid w:val="00C006C8"/>
    <w:rsid w:val="00C00761"/>
    <w:rsid w:val="00C007A9"/>
    <w:rsid w:val="00C008DA"/>
    <w:rsid w:val="00C0096B"/>
    <w:rsid w:val="00C009C1"/>
    <w:rsid w:val="00C00A8F"/>
    <w:rsid w:val="00C00B4D"/>
    <w:rsid w:val="00C00D81"/>
    <w:rsid w:val="00C010AE"/>
    <w:rsid w:val="00C01147"/>
    <w:rsid w:val="00C01248"/>
    <w:rsid w:val="00C0128D"/>
    <w:rsid w:val="00C0131F"/>
    <w:rsid w:val="00C014AF"/>
    <w:rsid w:val="00C01691"/>
    <w:rsid w:val="00C018C8"/>
    <w:rsid w:val="00C0198C"/>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B70"/>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A63"/>
    <w:rsid w:val="00C12CEF"/>
    <w:rsid w:val="00C12DED"/>
    <w:rsid w:val="00C12F27"/>
    <w:rsid w:val="00C12FC3"/>
    <w:rsid w:val="00C135B8"/>
    <w:rsid w:val="00C13867"/>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D5"/>
    <w:rsid w:val="00C151F4"/>
    <w:rsid w:val="00C15282"/>
    <w:rsid w:val="00C15307"/>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441"/>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C99"/>
    <w:rsid w:val="00C21D9F"/>
    <w:rsid w:val="00C21E08"/>
    <w:rsid w:val="00C21ED9"/>
    <w:rsid w:val="00C21F51"/>
    <w:rsid w:val="00C21FAE"/>
    <w:rsid w:val="00C221C6"/>
    <w:rsid w:val="00C22349"/>
    <w:rsid w:val="00C2284C"/>
    <w:rsid w:val="00C2286E"/>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68B"/>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2FCC"/>
    <w:rsid w:val="00C3328A"/>
    <w:rsid w:val="00C33672"/>
    <w:rsid w:val="00C336EF"/>
    <w:rsid w:val="00C33873"/>
    <w:rsid w:val="00C3394B"/>
    <w:rsid w:val="00C33A2F"/>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003"/>
    <w:rsid w:val="00C36151"/>
    <w:rsid w:val="00C36545"/>
    <w:rsid w:val="00C365BB"/>
    <w:rsid w:val="00C365D6"/>
    <w:rsid w:val="00C365DA"/>
    <w:rsid w:val="00C367AF"/>
    <w:rsid w:val="00C3698D"/>
    <w:rsid w:val="00C369F9"/>
    <w:rsid w:val="00C36A5E"/>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2B6"/>
    <w:rsid w:val="00C56399"/>
    <w:rsid w:val="00C565E2"/>
    <w:rsid w:val="00C5662E"/>
    <w:rsid w:val="00C566C3"/>
    <w:rsid w:val="00C5671D"/>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65D"/>
    <w:rsid w:val="00C61984"/>
    <w:rsid w:val="00C61AA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3B1"/>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3B"/>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849"/>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60"/>
    <w:rsid w:val="00C8358A"/>
    <w:rsid w:val="00C83906"/>
    <w:rsid w:val="00C83A4D"/>
    <w:rsid w:val="00C83B36"/>
    <w:rsid w:val="00C83C2E"/>
    <w:rsid w:val="00C83D03"/>
    <w:rsid w:val="00C83F07"/>
    <w:rsid w:val="00C8416C"/>
    <w:rsid w:val="00C841D3"/>
    <w:rsid w:val="00C84231"/>
    <w:rsid w:val="00C842BC"/>
    <w:rsid w:val="00C842E9"/>
    <w:rsid w:val="00C84345"/>
    <w:rsid w:val="00C844E3"/>
    <w:rsid w:val="00C84518"/>
    <w:rsid w:val="00C84E1C"/>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8F0"/>
    <w:rsid w:val="00C86E87"/>
    <w:rsid w:val="00C86F8D"/>
    <w:rsid w:val="00C86FB3"/>
    <w:rsid w:val="00C8707E"/>
    <w:rsid w:val="00C871EC"/>
    <w:rsid w:val="00C8720E"/>
    <w:rsid w:val="00C8722A"/>
    <w:rsid w:val="00C87594"/>
    <w:rsid w:val="00C87A2D"/>
    <w:rsid w:val="00C87A77"/>
    <w:rsid w:val="00C87AF3"/>
    <w:rsid w:val="00C87BF0"/>
    <w:rsid w:val="00C87D55"/>
    <w:rsid w:val="00C87E69"/>
    <w:rsid w:val="00C87EA3"/>
    <w:rsid w:val="00C87EC5"/>
    <w:rsid w:val="00C9000D"/>
    <w:rsid w:val="00C9002D"/>
    <w:rsid w:val="00C901A4"/>
    <w:rsid w:val="00C902C9"/>
    <w:rsid w:val="00C903CE"/>
    <w:rsid w:val="00C905F8"/>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4D0"/>
    <w:rsid w:val="00C97554"/>
    <w:rsid w:val="00C9773F"/>
    <w:rsid w:val="00C979BE"/>
    <w:rsid w:val="00C97B35"/>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A21"/>
    <w:rsid w:val="00CB5BA1"/>
    <w:rsid w:val="00CB5BF7"/>
    <w:rsid w:val="00CB5E65"/>
    <w:rsid w:val="00CB5E89"/>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D5"/>
    <w:rsid w:val="00CC16FE"/>
    <w:rsid w:val="00CC17BA"/>
    <w:rsid w:val="00CC184F"/>
    <w:rsid w:val="00CC18D3"/>
    <w:rsid w:val="00CC197C"/>
    <w:rsid w:val="00CC1A40"/>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0C5"/>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B45"/>
    <w:rsid w:val="00CC5CBC"/>
    <w:rsid w:val="00CC5CFF"/>
    <w:rsid w:val="00CC5F6C"/>
    <w:rsid w:val="00CC6013"/>
    <w:rsid w:val="00CC60FE"/>
    <w:rsid w:val="00CC62D6"/>
    <w:rsid w:val="00CC6367"/>
    <w:rsid w:val="00CC642E"/>
    <w:rsid w:val="00CC6523"/>
    <w:rsid w:val="00CC6682"/>
    <w:rsid w:val="00CC672B"/>
    <w:rsid w:val="00CC6809"/>
    <w:rsid w:val="00CC68D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2CA"/>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773"/>
    <w:rsid w:val="00CE37BB"/>
    <w:rsid w:val="00CE38D7"/>
    <w:rsid w:val="00CE3940"/>
    <w:rsid w:val="00CE3A14"/>
    <w:rsid w:val="00CE3A3F"/>
    <w:rsid w:val="00CE3BBA"/>
    <w:rsid w:val="00CE3C1A"/>
    <w:rsid w:val="00CE3F0E"/>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9D"/>
    <w:rsid w:val="00CE7476"/>
    <w:rsid w:val="00CE7578"/>
    <w:rsid w:val="00CE7665"/>
    <w:rsid w:val="00CE768F"/>
    <w:rsid w:val="00CE76B8"/>
    <w:rsid w:val="00CE7740"/>
    <w:rsid w:val="00CE795C"/>
    <w:rsid w:val="00CE79F2"/>
    <w:rsid w:val="00CE7AAD"/>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63"/>
    <w:rsid w:val="00D02CB4"/>
    <w:rsid w:val="00D02DC9"/>
    <w:rsid w:val="00D02E95"/>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90"/>
    <w:rsid w:val="00D05F9F"/>
    <w:rsid w:val="00D0621B"/>
    <w:rsid w:val="00D06477"/>
    <w:rsid w:val="00D0668A"/>
    <w:rsid w:val="00D06714"/>
    <w:rsid w:val="00D06C98"/>
    <w:rsid w:val="00D06F9F"/>
    <w:rsid w:val="00D070D6"/>
    <w:rsid w:val="00D0774B"/>
    <w:rsid w:val="00D0795E"/>
    <w:rsid w:val="00D079B8"/>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C42"/>
    <w:rsid w:val="00D10EE0"/>
    <w:rsid w:val="00D10F27"/>
    <w:rsid w:val="00D10FA8"/>
    <w:rsid w:val="00D11191"/>
    <w:rsid w:val="00D111F4"/>
    <w:rsid w:val="00D1140B"/>
    <w:rsid w:val="00D115DE"/>
    <w:rsid w:val="00D1163E"/>
    <w:rsid w:val="00D11656"/>
    <w:rsid w:val="00D11844"/>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BBD"/>
    <w:rsid w:val="00D14C93"/>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7056"/>
    <w:rsid w:val="00D1712A"/>
    <w:rsid w:val="00D17265"/>
    <w:rsid w:val="00D1730D"/>
    <w:rsid w:val="00D174C6"/>
    <w:rsid w:val="00D1755E"/>
    <w:rsid w:val="00D2024E"/>
    <w:rsid w:val="00D203FB"/>
    <w:rsid w:val="00D2071F"/>
    <w:rsid w:val="00D20988"/>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ED"/>
    <w:rsid w:val="00D27B3D"/>
    <w:rsid w:val="00D27BAC"/>
    <w:rsid w:val="00D27C15"/>
    <w:rsid w:val="00D27C2D"/>
    <w:rsid w:val="00D27E2A"/>
    <w:rsid w:val="00D30016"/>
    <w:rsid w:val="00D30107"/>
    <w:rsid w:val="00D307A7"/>
    <w:rsid w:val="00D30811"/>
    <w:rsid w:val="00D30A7E"/>
    <w:rsid w:val="00D30E9F"/>
    <w:rsid w:val="00D30FBF"/>
    <w:rsid w:val="00D30FCE"/>
    <w:rsid w:val="00D30FF4"/>
    <w:rsid w:val="00D31171"/>
    <w:rsid w:val="00D312D9"/>
    <w:rsid w:val="00D312F1"/>
    <w:rsid w:val="00D312F5"/>
    <w:rsid w:val="00D3147B"/>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C2"/>
    <w:rsid w:val="00D33B9F"/>
    <w:rsid w:val="00D33BFC"/>
    <w:rsid w:val="00D33C28"/>
    <w:rsid w:val="00D33E6E"/>
    <w:rsid w:val="00D340AD"/>
    <w:rsid w:val="00D3415C"/>
    <w:rsid w:val="00D343B0"/>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E8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1A"/>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305"/>
    <w:rsid w:val="00D5238E"/>
    <w:rsid w:val="00D523DF"/>
    <w:rsid w:val="00D523EB"/>
    <w:rsid w:val="00D5244B"/>
    <w:rsid w:val="00D528B3"/>
    <w:rsid w:val="00D528B9"/>
    <w:rsid w:val="00D5295D"/>
    <w:rsid w:val="00D52A56"/>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2BE"/>
    <w:rsid w:val="00D5431D"/>
    <w:rsid w:val="00D543EC"/>
    <w:rsid w:val="00D5440C"/>
    <w:rsid w:val="00D54470"/>
    <w:rsid w:val="00D548D7"/>
    <w:rsid w:val="00D54910"/>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B9A"/>
    <w:rsid w:val="00D57C3E"/>
    <w:rsid w:val="00D57C79"/>
    <w:rsid w:val="00D57DFA"/>
    <w:rsid w:val="00D57F71"/>
    <w:rsid w:val="00D600AC"/>
    <w:rsid w:val="00D602AE"/>
    <w:rsid w:val="00D602B9"/>
    <w:rsid w:val="00D604D0"/>
    <w:rsid w:val="00D60613"/>
    <w:rsid w:val="00D609C9"/>
    <w:rsid w:val="00D60ED5"/>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13"/>
    <w:rsid w:val="00D62D43"/>
    <w:rsid w:val="00D62D88"/>
    <w:rsid w:val="00D62F5B"/>
    <w:rsid w:val="00D63285"/>
    <w:rsid w:val="00D63426"/>
    <w:rsid w:val="00D636CE"/>
    <w:rsid w:val="00D6374F"/>
    <w:rsid w:val="00D639B7"/>
    <w:rsid w:val="00D63C73"/>
    <w:rsid w:val="00D63CE0"/>
    <w:rsid w:val="00D6423A"/>
    <w:rsid w:val="00D64858"/>
    <w:rsid w:val="00D6493D"/>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0C97"/>
    <w:rsid w:val="00D71771"/>
    <w:rsid w:val="00D7177B"/>
    <w:rsid w:val="00D7190D"/>
    <w:rsid w:val="00D719D5"/>
    <w:rsid w:val="00D71A41"/>
    <w:rsid w:val="00D71C28"/>
    <w:rsid w:val="00D71C44"/>
    <w:rsid w:val="00D71D36"/>
    <w:rsid w:val="00D71D4E"/>
    <w:rsid w:val="00D72330"/>
    <w:rsid w:val="00D724ED"/>
    <w:rsid w:val="00D72525"/>
    <w:rsid w:val="00D729F2"/>
    <w:rsid w:val="00D72B30"/>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8CF"/>
    <w:rsid w:val="00D76A80"/>
    <w:rsid w:val="00D76D3E"/>
    <w:rsid w:val="00D76D9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5F73"/>
    <w:rsid w:val="00D96063"/>
    <w:rsid w:val="00D9606B"/>
    <w:rsid w:val="00D960B6"/>
    <w:rsid w:val="00D9611E"/>
    <w:rsid w:val="00D96153"/>
    <w:rsid w:val="00D961AA"/>
    <w:rsid w:val="00D961FC"/>
    <w:rsid w:val="00D964E5"/>
    <w:rsid w:val="00D9653D"/>
    <w:rsid w:val="00D96590"/>
    <w:rsid w:val="00D9680A"/>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1E9"/>
    <w:rsid w:val="00DA2200"/>
    <w:rsid w:val="00DA221D"/>
    <w:rsid w:val="00DA223E"/>
    <w:rsid w:val="00DA2296"/>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4CB"/>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BB9"/>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C3"/>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1E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630"/>
    <w:rsid w:val="00DD56D4"/>
    <w:rsid w:val="00DD5745"/>
    <w:rsid w:val="00DD58C8"/>
    <w:rsid w:val="00DD5A24"/>
    <w:rsid w:val="00DD5C2B"/>
    <w:rsid w:val="00DD5C37"/>
    <w:rsid w:val="00DD5D41"/>
    <w:rsid w:val="00DD5D96"/>
    <w:rsid w:val="00DD5E0C"/>
    <w:rsid w:val="00DD5F21"/>
    <w:rsid w:val="00DD5FD6"/>
    <w:rsid w:val="00DD610E"/>
    <w:rsid w:val="00DD6168"/>
    <w:rsid w:val="00DD6176"/>
    <w:rsid w:val="00DD620B"/>
    <w:rsid w:val="00DD625A"/>
    <w:rsid w:val="00DD62E4"/>
    <w:rsid w:val="00DD630B"/>
    <w:rsid w:val="00DD6369"/>
    <w:rsid w:val="00DD6410"/>
    <w:rsid w:val="00DD64C9"/>
    <w:rsid w:val="00DD6AC0"/>
    <w:rsid w:val="00DD6EB9"/>
    <w:rsid w:val="00DD71CE"/>
    <w:rsid w:val="00DD72FD"/>
    <w:rsid w:val="00DD730C"/>
    <w:rsid w:val="00DD73A1"/>
    <w:rsid w:val="00DD73B1"/>
    <w:rsid w:val="00DD7704"/>
    <w:rsid w:val="00DD7768"/>
    <w:rsid w:val="00DD77B0"/>
    <w:rsid w:val="00DD787B"/>
    <w:rsid w:val="00DD7A2D"/>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796"/>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2A"/>
    <w:rsid w:val="00E0333A"/>
    <w:rsid w:val="00E033B0"/>
    <w:rsid w:val="00E03500"/>
    <w:rsid w:val="00E035B1"/>
    <w:rsid w:val="00E0370A"/>
    <w:rsid w:val="00E03744"/>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2C"/>
    <w:rsid w:val="00E05D2E"/>
    <w:rsid w:val="00E05EFF"/>
    <w:rsid w:val="00E0613D"/>
    <w:rsid w:val="00E061C7"/>
    <w:rsid w:val="00E062C7"/>
    <w:rsid w:val="00E06DE0"/>
    <w:rsid w:val="00E06DED"/>
    <w:rsid w:val="00E06FF9"/>
    <w:rsid w:val="00E070B9"/>
    <w:rsid w:val="00E076AD"/>
    <w:rsid w:val="00E07745"/>
    <w:rsid w:val="00E078C7"/>
    <w:rsid w:val="00E07BB2"/>
    <w:rsid w:val="00E07C93"/>
    <w:rsid w:val="00E07CE4"/>
    <w:rsid w:val="00E10014"/>
    <w:rsid w:val="00E10445"/>
    <w:rsid w:val="00E10492"/>
    <w:rsid w:val="00E104EB"/>
    <w:rsid w:val="00E10654"/>
    <w:rsid w:val="00E1077C"/>
    <w:rsid w:val="00E1094E"/>
    <w:rsid w:val="00E109E1"/>
    <w:rsid w:val="00E10B2A"/>
    <w:rsid w:val="00E10D3E"/>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6CF"/>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BBD"/>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452"/>
    <w:rsid w:val="00E3373E"/>
    <w:rsid w:val="00E33A65"/>
    <w:rsid w:val="00E33A8B"/>
    <w:rsid w:val="00E33A99"/>
    <w:rsid w:val="00E33ADB"/>
    <w:rsid w:val="00E33E15"/>
    <w:rsid w:val="00E33E39"/>
    <w:rsid w:val="00E33EF7"/>
    <w:rsid w:val="00E33F10"/>
    <w:rsid w:val="00E33F1B"/>
    <w:rsid w:val="00E34094"/>
    <w:rsid w:val="00E341D0"/>
    <w:rsid w:val="00E34984"/>
    <w:rsid w:val="00E34991"/>
    <w:rsid w:val="00E34A0D"/>
    <w:rsid w:val="00E34BE5"/>
    <w:rsid w:val="00E34D5D"/>
    <w:rsid w:val="00E34F60"/>
    <w:rsid w:val="00E350A4"/>
    <w:rsid w:val="00E351DB"/>
    <w:rsid w:val="00E352CC"/>
    <w:rsid w:val="00E354C4"/>
    <w:rsid w:val="00E354EE"/>
    <w:rsid w:val="00E35BAE"/>
    <w:rsid w:val="00E35DAC"/>
    <w:rsid w:val="00E35EE0"/>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79"/>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1D8"/>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BD1"/>
    <w:rsid w:val="00E60C75"/>
    <w:rsid w:val="00E60CD3"/>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FC"/>
    <w:rsid w:val="00E6401F"/>
    <w:rsid w:val="00E64150"/>
    <w:rsid w:val="00E6418C"/>
    <w:rsid w:val="00E645D4"/>
    <w:rsid w:val="00E646CC"/>
    <w:rsid w:val="00E647B8"/>
    <w:rsid w:val="00E647D5"/>
    <w:rsid w:val="00E6485F"/>
    <w:rsid w:val="00E648EF"/>
    <w:rsid w:val="00E64987"/>
    <w:rsid w:val="00E649F0"/>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967"/>
    <w:rsid w:val="00E70C0D"/>
    <w:rsid w:val="00E70C4B"/>
    <w:rsid w:val="00E70D29"/>
    <w:rsid w:val="00E70D65"/>
    <w:rsid w:val="00E70E7F"/>
    <w:rsid w:val="00E71024"/>
    <w:rsid w:val="00E71149"/>
    <w:rsid w:val="00E71211"/>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1A"/>
    <w:rsid w:val="00E72902"/>
    <w:rsid w:val="00E72B7C"/>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107"/>
    <w:rsid w:val="00E7525B"/>
    <w:rsid w:val="00E75824"/>
    <w:rsid w:val="00E7594E"/>
    <w:rsid w:val="00E75ABF"/>
    <w:rsid w:val="00E75B44"/>
    <w:rsid w:val="00E75BC8"/>
    <w:rsid w:val="00E75CD6"/>
    <w:rsid w:val="00E75D5B"/>
    <w:rsid w:val="00E763C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54E"/>
    <w:rsid w:val="00E84701"/>
    <w:rsid w:val="00E84951"/>
    <w:rsid w:val="00E84B38"/>
    <w:rsid w:val="00E84C33"/>
    <w:rsid w:val="00E84C83"/>
    <w:rsid w:val="00E85003"/>
    <w:rsid w:val="00E85143"/>
    <w:rsid w:val="00E85211"/>
    <w:rsid w:val="00E854DA"/>
    <w:rsid w:val="00E855AB"/>
    <w:rsid w:val="00E8570E"/>
    <w:rsid w:val="00E85BBE"/>
    <w:rsid w:val="00E85D49"/>
    <w:rsid w:val="00E86100"/>
    <w:rsid w:val="00E8637E"/>
    <w:rsid w:val="00E86417"/>
    <w:rsid w:val="00E864FB"/>
    <w:rsid w:val="00E866B9"/>
    <w:rsid w:val="00E867C7"/>
    <w:rsid w:val="00E86884"/>
    <w:rsid w:val="00E868DE"/>
    <w:rsid w:val="00E86ED1"/>
    <w:rsid w:val="00E8736E"/>
    <w:rsid w:val="00E874AF"/>
    <w:rsid w:val="00E87679"/>
    <w:rsid w:val="00E8774F"/>
    <w:rsid w:val="00E87848"/>
    <w:rsid w:val="00E87D1A"/>
    <w:rsid w:val="00E87E1B"/>
    <w:rsid w:val="00E87EB8"/>
    <w:rsid w:val="00E90060"/>
    <w:rsid w:val="00E90087"/>
    <w:rsid w:val="00E900DF"/>
    <w:rsid w:val="00E90286"/>
    <w:rsid w:val="00E902C4"/>
    <w:rsid w:val="00E902F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EAD"/>
    <w:rsid w:val="00E94FC5"/>
    <w:rsid w:val="00E95121"/>
    <w:rsid w:val="00E95269"/>
    <w:rsid w:val="00E95437"/>
    <w:rsid w:val="00E9545B"/>
    <w:rsid w:val="00E955E7"/>
    <w:rsid w:val="00E9588F"/>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738"/>
    <w:rsid w:val="00EA4819"/>
    <w:rsid w:val="00EA4843"/>
    <w:rsid w:val="00EA4876"/>
    <w:rsid w:val="00EA4A94"/>
    <w:rsid w:val="00EA4C5F"/>
    <w:rsid w:val="00EA4CA4"/>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3D2"/>
    <w:rsid w:val="00EB244F"/>
    <w:rsid w:val="00EB2638"/>
    <w:rsid w:val="00EB2652"/>
    <w:rsid w:val="00EB26CF"/>
    <w:rsid w:val="00EB27A1"/>
    <w:rsid w:val="00EB2A67"/>
    <w:rsid w:val="00EB2B7B"/>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3F"/>
    <w:rsid w:val="00EC4D62"/>
    <w:rsid w:val="00EC4E88"/>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600"/>
    <w:rsid w:val="00ED27D7"/>
    <w:rsid w:val="00ED2A51"/>
    <w:rsid w:val="00ED2E08"/>
    <w:rsid w:val="00ED2E9B"/>
    <w:rsid w:val="00ED2EF7"/>
    <w:rsid w:val="00ED2FDA"/>
    <w:rsid w:val="00ED319D"/>
    <w:rsid w:val="00ED31D7"/>
    <w:rsid w:val="00ED31F4"/>
    <w:rsid w:val="00ED370D"/>
    <w:rsid w:val="00ED3A22"/>
    <w:rsid w:val="00ED3B28"/>
    <w:rsid w:val="00ED3BCD"/>
    <w:rsid w:val="00ED3F83"/>
    <w:rsid w:val="00ED3FAD"/>
    <w:rsid w:val="00ED4413"/>
    <w:rsid w:val="00ED4807"/>
    <w:rsid w:val="00ED4BBC"/>
    <w:rsid w:val="00ED4D36"/>
    <w:rsid w:val="00ED4D80"/>
    <w:rsid w:val="00ED4EBA"/>
    <w:rsid w:val="00ED50BF"/>
    <w:rsid w:val="00ED5201"/>
    <w:rsid w:val="00ED5300"/>
    <w:rsid w:val="00ED55BA"/>
    <w:rsid w:val="00ED5657"/>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D7F3F"/>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7B"/>
    <w:rsid w:val="00EE6589"/>
    <w:rsid w:val="00EE65F1"/>
    <w:rsid w:val="00EE663F"/>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2AB"/>
    <w:rsid w:val="00EF2395"/>
    <w:rsid w:val="00EF2400"/>
    <w:rsid w:val="00EF24AC"/>
    <w:rsid w:val="00EF251A"/>
    <w:rsid w:val="00EF2664"/>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8CE"/>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A5C"/>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57E"/>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FAD"/>
    <w:rsid w:val="00F1302F"/>
    <w:rsid w:val="00F131E6"/>
    <w:rsid w:val="00F1322C"/>
    <w:rsid w:val="00F13252"/>
    <w:rsid w:val="00F132CF"/>
    <w:rsid w:val="00F13B51"/>
    <w:rsid w:val="00F13B98"/>
    <w:rsid w:val="00F13C04"/>
    <w:rsid w:val="00F13CED"/>
    <w:rsid w:val="00F13D1D"/>
    <w:rsid w:val="00F13E36"/>
    <w:rsid w:val="00F1401B"/>
    <w:rsid w:val="00F141D9"/>
    <w:rsid w:val="00F14231"/>
    <w:rsid w:val="00F143D3"/>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2D6"/>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5F55"/>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8E"/>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053"/>
    <w:rsid w:val="00F361CC"/>
    <w:rsid w:val="00F36288"/>
    <w:rsid w:val="00F362CB"/>
    <w:rsid w:val="00F36479"/>
    <w:rsid w:val="00F364EE"/>
    <w:rsid w:val="00F36746"/>
    <w:rsid w:val="00F367C2"/>
    <w:rsid w:val="00F36819"/>
    <w:rsid w:val="00F369EA"/>
    <w:rsid w:val="00F36B7B"/>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73"/>
    <w:rsid w:val="00F442ED"/>
    <w:rsid w:val="00F44453"/>
    <w:rsid w:val="00F44595"/>
    <w:rsid w:val="00F4496F"/>
    <w:rsid w:val="00F44BE5"/>
    <w:rsid w:val="00F44CB6"/>
    <w:rsid w:val="00F450B8"/>
    <w:rsid w:val="00F45146"/>
    <w:rsid w:val="00F45171"/>
    <w:rsid w:val="00F4561F"/>
    <w:rsid w:val="00F45674"/>
    <w:rsid w:val="00F45757"/>
    <w:rsid w:val="00F45934"/>
    <w:rsid w:val="00F45CF6"/>
    <w:rsid w:val="00F45CFE"/>
    <w:rsid w:val="00F45D9D"/>
    <w:rsid w:val="00F45E2D"/>
    <w:rsid w:val="00F45ECC"/>
    <w:rsid w:val="00F46309"/>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94B"/>
    <w:rsid w:val="00F53B51"/>
    <w:rsid w:val="00F53D07"/>
    <w:rsid w:val="00F53EC7"/>
    <w:rsid w:val="00F53EFA"/>
    <w:rsid w:val="00F542D9"/>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48A"/>
    <w:rsid w:val="00F614DE"/>
    <w:rsid w:val="00F617B5"/>
    <w:rsid w:val="00F617FE"/>
    <w:rsid w:val="00F61A69"/>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ED"/>
    <w:rsid w:val="00F642F3"/>
    <w:rsid w:val="00F644B8"/>
    <w:rsid w:val="00F64649"/>
    <w:rsid w:val="00F647CE"/>
    <w:rsid w:val="00F64B69"/>
    <w:rsid w:val="00F64C76"/>
    <w:rsid w:val="00F64E3C"/>
    <w:rsid w:val="00F64E6F"/>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29"/>
    <w:rsid w:val="00F67333"/>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509"/>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D6"/>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1E39"/>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9E1"/>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7F"/>
    <w:rsid w:val="00FA2F75"/>
    <w:rsid w:val="00FA2FE6"/>
    <w:rsid w:val="00FA30B6"/>
    <w:rsid w:val="00FA30D8"/>
    <w:rsid w:val="00FA32C1"/>
    <w:rsid w:val="00FA32EB"/>
    <w:rsid w:val="00FA36D1"/>
    <w:rsid w:val="00FA399C"/>
    <w:rsid w:val="00FA3A42"/>
    <w:rsid w:val="00FA3ADA"/>
    <w:rsid w:val="00FA3B45"/>
    <w:rsid w:val="00FA3C1F"/>
    <w:rsid w:val="00FA3C69"/>
    <w:rsid w:val="00FA3CB2"/>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9A"/>
    <w:rsid w:val="00FB11B4"/>
    <w:rsid w:val="00FB12D9"/>
    <w:rsid w:val="00FB148E"/>
    <w:rsid w:val="00FB149A"/>
    <w:rsid w:val="00FB169C"/>
    <w:rsid w:val="00FB16DD"/>
    <w:rsid w:val="00FB1836"/>
    <w:rsid w:val="00FB18AB"/>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224"/>
    <w:rsid w:val="00FB338E"/>
    <w:rsid w:val="00FB364B"/>
    <w:rsid w:val="00FB39CC"/>
    <w:rsid w:val="00FB3C9B"/>
    <w:rsid w:val="00FB3E40"/>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6005"/>
    <w:rsid w:val="00FB6106"/>
    <w:rsid w:val="00FB61A7"/>
    <w:rsid w:val="00FB61AE"/>
    <w:rsid w:val="00FB6398"/>
    <w:rsid w:val="00FB6567"/>
    <w:rsid w:val="00FB659A"/>
    <w:rsid w:val="00FB65F8"/>
    <w:rsid w:val="00FB68C0"/>
    <w:rsid w:val="00FB68FB"/>
    <w:rsid w:val="00FB6922"/>
    <w:rsid w:val="00FB6949"/>
    <w:rsid w:val="00FB6AC9"/>
    <w:rsid w:val="00FB6FA4"/>
    <w:rsid w:val="00FB7061"/>
    <w:rsid w:val="00FB7211"/>
    <w:rsid w:val="00FB7590"/>
    <w:rsid w:val="00FB7694"/>
    <w:rsid w:val="00FB769B"/>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C1"/>
    <w:rsid w:val="00FC5BC8"/>
    <w:rsid w:val="00FC5C33"/>
    <w:rsid w:val="00FC5D7C"/>
    <w:rsid w:val="00FC5ED6"/>
    <w:rsid w:val="00FC5F80"/>
    <w:rsid w:val="00FC600E"/>
    <w:rsid w:val="00FC605B"/>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B7"/>
    <w:rsid w:val="00FD0FD6"/>
    <w:rsid w:val="00FD10CB"/>
    <w:rsid w:val="00FD1344"/>
    <w:rsid w:val="00FD15BD"/>
    <w:rsid w:val="00FD175C"/>
    <w:rsid w:val="00FD177E"/>
    <w:rsid w:val="00FD18FA"/>
    <w:rsid w:val="00FD1CDF"/>
    <w:rsid w:val="00FD1DC0"/>
    <w:rsid w:val="00FD1EBA"/>
    <w:rsid w:val="00FD1ED9"/>
    <w:rsid w:val="00FD205F"/>
    <w:rsid w:val="00FD21E1"/>
    <w:rsid w:val="00FD231B"/>
    <w:rsid w:val="00FD2343"/>
    <w:rsid w:val="00FD2466"/>
    <w:rsid w:val="00FD2539"/>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51D"/>
    <w:rsid w:val="00FD79C9"/>
    <w:rsid w:val="00FD79CC"/>
    <w:rsid w:val="00FD7DDA"/>
    <w:rsid w:val="00FD7E0F"/>
    <w:rsid w:val="00FE0152"/>
    <w:rsid w:val="00FE020E"/>
    <w:rsid w:val="00FE02D5"/>
    <w:rsid w:val="00FE03AA"/>
    <w:rsid w:val="00FE0929"/>
    <w:rsid w:val="00FE0AC1"/>
    <w:rsid w:val="00FE0B0A"/>
    <w:rsid w:val="00FE1495"/>
    <w:rsid w:val="00FE1696"/>
    <w:rsid w:val="00FE1793"/>
    <w:rsid w:val="00FE19D5"/>
    <w:rsid w:val="00FE1C10"/>
    <w:rsid w:val="00FE1C8C"/>
    <w:rsid w:val="00FE1CA8"/>
    <w:rsid w:val="00FE1D1B"/>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D53"/>
    <w:rsid w:val="00FE7EF2"/>
    <w:rsid w:val="00FF00E3"/>
    <w:rsid w:val="00FF034D"/>
    <w:rsid w:val="00FF0486"/>
    <w:rsid w:val="00FF0493"/>
    <w:rsid w:val="00FF0547"/>
    <w:rsid w:val="00FF07B1"/>
    <w:rsid w:val="00FF0884"/>
    <w:rsid w:val="00FF0A0C"/>
    <w:rsid w:val="00FF0C21"/>
    <w:rsid w:val="00FF0C72"/>
    <w:rsid w:val="00FF0F26"/>
    <w:rsid w:val="00FF0F85"/>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AE"/>
    <w:rsid w:val="00FF2DDC"/>
    <w:rsid w:val="00FF30A5"/>
    <w:rsid w:val="00FF30E5"/>
    <w:rsid w:val="00FF3204"/>
    <w:rsid w:val="00FF343D"/>
    <w:rsid w:val="00FF3482"/>
    <w:rsid w:val="00FF36C9"/>
    <w:rsid w:val="00FF38B8"/>
    <w:rsid w:val="00FF39B9"/>
    <w:rsid w:val="00FF3D12"/>
    <w:rsid w:val="00FF3E92"/>
    <w:rsid w:val="00FF4145"/>
    <w:rsid w:val="00FF42FE"/>
    <w:rsid w:val="00FF43DB"/>
    <w:rsid w:val="00FF4459"/>
    <w:rsid w:val="00FF449D"/>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8B0"/>
    <w:pPr>
      <w:spacing w:after="180" w:line="276" w:lineRule="auto"/>
    </w:pPr>
    <w:rPr>
      <w:rFonts w:ascii="Times New Roman" w:hAnsi="Times New Roman"/>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목록 단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SimSun"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1,목록단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rPr>
  </w:style>
  <w:style w:type="paragraph" w:customStyle="1" w:styleId="xmsonormal">
    <w:name w:val="x_msonormal"/>
    <w:basedOn w:val="Normal"/>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SimSun" w:hAnsi="Calibri" w:cs="Calibri"/>
      <w:sz w:val="22"/>
      <w:szCs w:val="22"/>
      <w:lang w:eastAsia="zh-CN"/>
    </w:rPr>
  </w:style>
  <w:style w:type="character" w:styleId="Strong">
    <w:name w:val="Strong"/>
    <w:uiPriority w:val="22"/>
    <w:qFormat/>
    <w:rsid w:val="00143886"/>
    <w:rPr>
      <w:b/>
      <w:bCs/>
    </w:rPr>
  </w:style>
  <w:style w:type="character" w:styleId="Emphasis">
    <w:name w:val="Emphasis"/>
    <w:qFormat/>
    <w:rsid w:val="00143886"/>
    <w:rPr>
      <w:i/>
      <w:iCs/>
    </w:rPr>
  </w:style>
  <w:style w:type="character" w:customStyle="1" w:styleId="CommentTextChar">
    <w:name w:val="Comment Text Char"/>
    <w:basedOn w:val="DefaultParagraphFont"/>
    <w:link w:val="CommentText"/>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DefaultParagraphFont"/>
    <w:rsid w:val="00B24B30"/>
  </w:style>
  <w:style w:type="character" w:customStyle="1" w:styleId="apple-converted-space">
    <w:name w:val="apple-converted-space"/>
    <w:basedOn w:val="DefaultParagraphFont"/>
    <w:qFormat/>
    <w:rsid w:val="00456CE6"/>
  </w:style>
  <w:style w:type="paragraph" w:customStyle="1" w:styleId="listparagraph0">
    <w:name w:val="listparagraph"/>
    <w:basedOn w:val="Normal"/>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TableNormal"/>
    <w:next w:val="TableGrid"/>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DefaultParagraphFont"/>
    <w:rsid w:val="00D14B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0647937">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0035779">
      <w:bodyDiv w:val="1"/>
      <w:marLeft w:val="0"/>
      <w:marRight w:val="0"/>
      <w:marTop w:val="0"/>
      <w:marBottom w:val="0"/>
      <w:divBdr>
        <w:top w:val="none" w:sz="0" w:space="0" w:color="auto"/>
        <w:left w:val="none" w:sz="0" w:space="0" w:color="auto"/>
        <w:bottom w:val="none" w:sz="0" w:space="0" w:color="auto"/>
        <w:right w:val="none" w:sz="0" w:space="0" w:color="auto"/>
      </w:divBdr>
      <w:divsChild>
        <w:div w:id="688262482">
          <w:marLeft w:val="1411"/>
          <w:marRight w:val="0"/>
          <w:marTop w:val="0"/>
          <w:marBottom w:val="0"/>
          <w:divBdr>
            <w:top w:val="none" w:sz="0" w:space="0" w:color="auto"/>
            <w:left w:val="none" w:sz="0" w:space="0" w:color="auto"/>
            <w:bottom w:val="none" w:sz="0" w:space="0" w:color="auto"/>
            <w:right w:val="none" w:sz="0" w:space="0" w:color="auto"/>
          </w:divBdr>
        </w:div>
      </w:divsChild>
    </w:div>
    <w:div w:id="38436304">
      <w:bodyDiv w:val="1"/>
      <w:marLeft w:val="0"/>
      <w:marRight w:val="0"/>
      <w:marTop w:val="0"/>
      <w:marBottom w:val="0"/>
      <w:divBdr>
        <w:top w:val="none" w:sz="0" w:space="0" w:color="auto"/>
        <w:left w:val="none" w:sz="0" w:space="0" w:color="auto"/>
        <w:bottom w:val="none" w:sz="0" w:space="0" w:color="auto"/>
        <w:right w:val="none" w:sz="0" w:space="0" w:color="auto"/>
      </w:divBdr>
      <w:divsChild>
        <w:div w:id="222374031">
          <w:marLeft w:val="418"/>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77943723">
      <w:bodyDiv w:val="1"/>
      <w:marLeft w:val="0"/>
      <w:marRight w:val="0"/>
      <w:marTop w:val="0"/>
      <w:marBottom w:val="0"/>
      <w:divBdr>
        <w:top w:val="none" w:sz="0" w:space="0" w:color="auto"/>
        <w:left w:val="none" w:sz="0" w:space="0" w:color="auto"/>
        <w:bottom w:val="none" w:sz="0" w:space="0" w:color="auto"/>
        <w:right w:val="none" w:sz="0" w:space="0" w:color="auto"/>
      </w:divBdr>
      <w:divsChild>
        <w:div w:id="1092429336">
          <w:marLeft w:val="1411"/>
          <w:marRight w:val="0"/>
          <w:marTop w:val="0"/>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24919968">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58373453">
      <w:bodyDiv w:val="1"/>
      <w:marLeft w:val="0"/>
      <w:marRight w:val="0"/>
      <w:marTop w:val="0"/>
      <w:marBottom w:val="0"/>
      <w:divBdr>
        <w:top w:val="none" w:sz="0" w:space="0" w:color="auto"/>
        <w:left w:val="none" w:sz="0" w:space="0" w:color="auto"/>
        <w:bottom w:val="none" w:sz="0" w:space="0" w:color="auto"/>
        <w:right w:val="none" w:sz="0" w:space="0" w:color="auto"/>
      </w:divBdr>
      <w:divsChild>
        <w:div w:id="1987778292">
          <w:marLeft w:val="418"/>
          <w:marRight w:val="0"/>
          <w:marTop w:val="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44678006">
      <w:bodyDiv w:val="1"/>
      <w:marLeft w:val="0"/>
      <w:marRight w:val="0"/>
      <w:marTop w:val="0"/>
      <w:marBottom w:val="0"/>
      <w:divBdr>
        <w:top w:val="none" w:sz="0" w:space="0" w:color="auto"/>
        <w:left w:val="none" w:sz="0" w:space="0" w:color="auto"/>
        <w:bottom w:val="none" w:sz="0" w:space="0" w:color="auto"/>
        <w:right w:val="none" w:sz="0" w:space="0" w:color="auto"/>
      </w:divBdr>
      <w:divsChild>
        <w:div w:id="1582329049">
          <w:marLeft w:val="418"/>
          <w:marRight w:val="0"/>
          <w:marTop w:val="0"/>
          <w:marBottom w:val="0"/>
          <w:divBdr>
            <w:top w:val="none" w:sz="0" w:space="0" w:color="auto"/>
            <w:left w:val="none" w:sz="0" w:space="0" w:color="auto"/>
            <w:bottom w:val="none" w:sz="0" w:space="0" w:color="auto"/>
            <w:right w:val="none" w:sz="0" w:space="0" w:color="auto"/>
          </w:divBdr>
        </w:div>
        <w:div w:id="1761171492">
          <w:marLeft w:val="994"/>
          <w:marRight w:val="0"/>
          <w:marTop w:val="0"/>
          <w:marBottom w:val="0"/>
          <w:divBdr>
            <w:top w:val="none" w:sz="0" w:space="0" w:color="auto"/>
            <w:left w:val="none" w:sz="0" w:space="0" w:color="auto"/>
            <w:bottom w:val="none" w:sz="0" w:space="0" w:color="auto"/>
            <w:right w:val="none" w:sz="0" w:space="0" w:color="auto"/>
          </w:divBdr>
        </w:div>
        <w:div w:id="417218882">
          <w:marLeft w:val="1411"/>
          <w:marRight w:val="0"/>
          <w:marTop w:val="0"/>
          <w:marBottom w:val="0"/>
          <w:divBdr>
            <w:top w:val="none" w:sz="0" w:space="0" w:color="auto"/>
            <w:left w:val="none" w:sz="0" w:space="0" w:color="auto"/>
            <w:bottom w:val="none" w:sz="0" w:space="0" w:color="auto"/>
            <w:right w:val="none" w:sz="0" w:space="0" w:color="auto"/>
          </w:divBdr>
        </w:div>
        <w:div w:id="1298535548">
          <w:marLeft w:val="1411"/>
          <w:marRight w:val="0"/>
          <w:marTop w:val="0"/>
          <w:marBottom w:val="0"/>
          <w:divBdr>
            <w:top w:val="none" w:sz="0" w:space="0" w:color="auto"/>
            <w:left w:val="none" w:sz="0" w:space="0" w:color="auto"/>
            <w:bottom w:val="none" w:sz="0" w:space="0" w:color="auto"/>
            <w:right w:val="none" w:sz="0" w:space="0" w:color="auto"/>
          </w:divBdr>
        </w:div>
        <w:div w:id="460076721">
          <w:marLeft w:val="1829"/>
          <w:marRight w:val="0"/>
          <w:marTop w:val="0"/>
          <w:marBottom w:val="0"/>
          <w:divBdr>
            <w:top w:val="none" w:sz="0" w:space="0" w:color="auto"/>
            <w:left w:val="none" w:sz="0" w:space="0" w:color="auto"/>
            <w:bottom w:val="none" w:sz="0" w:space="0" w:color="auto"/>
            <w:right w:val="none" w:sz="0" w:space="0" w:color="auto"/>
          </w:divBdr>
        </w:div>
        <w:div w:id="1079139603">
          <w:marLeft w:val="1829"/>
          <w:marRight w:val="0"/>
          <w:marTop w:val="0"/>
          <w:marBottom w:val="0"/>
          <w:divBdr>
            <w:top w:val="none" w:sz="0" w:space="0" w:color="auto"/>
            <w:left w:val="none" w:sz="0" w:space="0" w:color="auto"/>
            <w:bottom w:val="none" w:sz="0" w:space="0" w:color="auto"/>
            <w:right w:val="none" w:sz="0" w:space="0" w:color="auto"/>
          </w:divBdr>
        </w:div>
        <w:div w:id="926231750">
          <w:marLeft w:val="1411"/>
          <w:marRight w:val="0"/>
          <w:marTop w:val="0"/>
          <w:marBottom w:val="0"/>
          <w:divBdr>
            <w:top w:val="none" w:sz="0" w:space="0" w:color="auto"/>
            <w:left w:val="none" w:sz="0" w:space="0" w:color="auto"/>
            <w:bottom w:val="none" w:sz="0" w:space="0" w:color="auto"/>
            <w:right w:val="none" w:sz="0" w:space="0" w:color="auto"/>
          </w:divBdr>
        </w:div>
        <w:div w:id="1912152871">
          <w:marLeft w:val="994"/>
          <w:marRight w:val="0"/>
          <w:marTop w:val="0"/>
          <w:marBottom w:val="0"/>
          <w:divBdr>
            <w:top w:val="none" w:sz="0" w:space="0" w:color="auto"/>
            <w:left w:val="none" w:sz="0" w:space="0" w:color="auto"/>
            <w:bottom w:val="none" w:sz="0" w:space="0" w:color="auto"/>
            <w:right w:val="none" w:sz="0" w:space="0" w:color="auto"/>
          </w:divBdr>
        </w:div>
        <w:div w:id="1160734987">
          <w:marLeft w:val="1411"/>
          <w:marRight w:val="0"/>
          <w:marTop w:val="0"/>
          <w:marBottom w:val="0"/>
          <w:divBdr>
            <w:top w:val="none" w:sz="0" w:space="0" w:color="auto"/>
            <w:left w:val="none" w:sz="0" w:space="0" w:color="auto"/>
            <w:bottom w:val="none" w:sz="0" w:space="0" w:color="auto"/>
            <w:right w:val="none" w:sz="0" w:space="0" w:color="auto"/>
          </w:divBdr>
        </w:div>
        <w:div w:id="143474753">
          <w:marLeft w:val="1411"/>
          <w:marRight w:val="0"/>
          <w:marTop w:val="0"/>
          <w:marBottom w:val="0"/>
          <w:divBdr>
            <w:top w:val="none" w:sz="0" w:space="0" w:color="auto"/>
            <w:left w:val="none" w:sz="0" w:space="0" w:color="auto"/>
            <w:bottom w:val="none" w:sz="0" w:space="0" w:color="auto"/>
            <w:right w:val="none" w:sz="0" w:space="0" w:color="auto"/>
          </w:divBdr>
        </w:div>
      </w:divsChild>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1087724">
      <w:bodyDiv w:val="1"/>
      <w:marLeft w:val="0"/>
      <w:marRight w:val="0"/>
      <w:marTop w:val="0"/>
      <w:marBottom w:val="0"/>
      <w:divBdr>
        <w:top w:val="none" w:sz="0" w:space="0" w:color="auto"/>
        <w:left w:val="none" w:sz="0" w:space="0" w:color="auto"/>
        <w:bottom w:val="none" w:sz="0" w:space="0" w:color="auto"/>
        <w:right w:val="none" w:sz="0" w:space="0" w:color="auto"/>
      </w:divBdr>
      <w:divsChild>
        <w:div w:id="534999175">
          <w:marLeft w:val="1411"/>
          <w:marRight w:val="0"/>
          <w:marTop w:val="0"/>
          <w:marBottom w:val="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1938183">
      <w:bodyDiv w:val="1"/>
      <w:marLeft w:val="0"/>
      <w:marRight w:val="0"/>
      <w:marTop w:val="0"/>
      <w:marBottom w:val="0"/>
      <w:divBdr>
        <w:top w:val="none" w:sz="0" w:space="0" w:color="auto"/>
        <w:left w:val="none" w:sz="0" w:space="0" w:color="auto"/>
        <w:bottom w:val="none" w:sz="0" w:space="0" w:color="auto"/>
        <w:right w:val="none" w:sz="0" w:space="0" w:color="auto"/>
      </w:divBdr>
      <w:divsChild>
        <w:div w:id="1406611489">
          <w:marLeft w:val="994"/>
          <w:marRight w:val="0"/>
          <w:marTop w:val="0"/>
          <w:marBottom w:val="0"/>
          <w:divBdr>
            <w:top w:val="none" w:sz="0" w:space="0" w:color="auto"/>
            <w:left w:val="none" w:sz="0" w:space="0" w:color="auto"/>
            <w:bottom w:val="none" w:sz="0" w:space="0" w:color="auto"/>
            <w:right w:val="none" w:sz="0" w:space="0" w:color="auto"/>
          </w:divBdr>
        </w:div>
        <w:div w:id="1700204146">
          <w:marLeft w:val="1411"/>
          <w:marRight w:val="0"/>
          <w:marTop w:val="0"/>
          <w:marBottom w:val="0"/>
          <w:divBdr>
            <w:top w:val="none" w:sz="0" w:space="0" w:color="auto"/>
            <w:left w:val="none" w:sz="0" w:space="0" w:color="auto"/>
            <w:bottom w:val="none" w:sz="0" w:space="0" w:color="auto"/>
            <w:right w:val="none" w:sz="0" w:space="0" w:color="auto"/>
          </w:divBdr>
        </w:div>
        <w:div w:id="1515995008">
          <w:marLeft w:val="1411"/>
          <w:marRight w:val="0"/>
          <w:marTop w:val="0"/>
          <w:marBottom w:val="0"/>
          <w:divBdr>
            <w:top w:val="none" w:sz="0" w:space="0" w:color="auto"/>
            <w:left w:val="none" w:sz="0" w:space="0" w:color="auto"/>
            <w:bottom w:val="none" w:sz="0" w:space="0" w:color="auto"/>
            <w:right w:val="none" w:sz="0" w:space="0" w:color="auto"/>
          </w:divBdr>
        </w:div>
        <w:div w:id="113527049">
          <w:marLeft w:val="994"/>
          <w:marRight w:val="0"/>
          <w:marTop w:val="0"/>
          <w:marBottom w:val="0"/>
          <w:divBdr>
            <w:top w:val="none" w:sz="0" w:space="0" w:color="auto"/>
            <w:left w:val="none" w:sz="0" w:space="0" w:color="auto"/>
            <w:bottom w:val="none" w:sz="0" w:space="0" w:color="auto"/>
            <w:right w:val="none" w:sz="0" w:space="0" w:color="auto"/>
          </w:divBdr>
        </w:div>
        <w:div w:id="2083091970">
          <w:marLeft w:val="1411"/>
          <w:marRight w:val="0"/>
          <w:marTop w:val="0"/>
          <w:marBottom w:val="0"/>
          <w:divBdr>
            <w:top w:val="none" w:sz="0" w:space="0" w:color="auto"/>
            <w:left w:val="none" w:sz="0" w:space="0" w:color="auto"/>
            <w:bottom w:val="none" w:sz="0" w:space="0" w:color="auto"/>
            <w:right w:val="none" w:sz="0" w:space="0" w:color="auto"/>
          </w:divBdr>
        </w:div>
        <w:div w:id="1363286299">
          <w:marLeft w:val="994"/>
          <w:marRight w:val="0"/>
          <w:marTop w:val="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24480818">
      <w:bodyDiv w:val="1"/>
      <w:marLeft w:val="0"/>
      <w:marRight w:val="0"/>
      <w:marTop w:val="0"/>
      <w:marBottom w:val="0"/>
      <w:divBdr>
        <w:top w:val="none" w:sz="0" w:space="0" w:color="auto"/>
        <w:left w:val="none" w:sz="0" w:space="0" w:color="auto"/>
        <w:bottom w:val="none" w:sz="0" w:space="0" w:color="auto"/>
        <w:right w:val="none" w:sz="0" w:space="0" w:color="auto"/>
      </w:divBdr>
      <w:divsChild>
        <w:div w:id="1760173573">
          <w:marLeft w:val="994"/>
          <w:marRight w:val="0"/>
          <w:marTop w:val="0"/>
          <w:marBottom w:val="0"/>
          <w:divBdr>
            <w:top w:val="none" w:sz="0" w:space="0" w:color="auto"/>
            <w:left w:val="none" w:sz="0" w:space="0" w:color="auto"/>
            <w:bottom w:val="none" w:sz="0" w:space="0" w:color="auto"/>
            <w:right w:val="none" w:sz="0" w:space="0" w:color="auto"/>
          </w:divBdr>
        </w:div>
        <w:div w:id="199317639">
          <w:marLeft w:val="1411"/>
          <w:marRight w:val="0"/>
          <w:marTop w:val="0"/>
          <w:marBottom w:val="0"/>
          <w:divBdr>
            <w:top w:val="none" w:sz="0" w:space="0" w:color="auto"/>
            <w:left w:val="none" w:sz="0" w:space="0" w:color="auto"/>
            <w:bottom w:val="none" w:sz="0" w:space="0" w:color="auto"/>
            <w:right w:val="none" w:sz="0" w:space="0" w:color="auto"/>
          </w:divBdr>
        </w:div>
        <w:div w:id="664624571">
          <w:marLeft w:val="1411"/>
          <w:marRight w:val="0"/>
          <w:marTop w:val="0"/>
          <w:marBottom w:val="0"/>
          <w:divBdr>
            <w:top w:val="none" w:sz="0" w:space="0" w:color="auto"/>
            <w:left w:val="none" w:sz="0" w:space="0" w:color="auto"/>
            <w:bottom w:val="none" w:sz="0" w:space="0" w:color="auto"/>
            <w:right w:val="none" w:sz="0" w:space="0" w:color="auto"/>
          </w:divBdr>
        </w:div>
        <w:div w:id="1424301698">
          <w:marLeft w:val="994"/>
          <w:marRight w:val="0"/>
          <w:marTop w:val="0"/>
          <w:marBottom w:val="0"/>
          <w:divBdr>
            <w:top w:val="none" w:sz="0" w:space="0" w:color="auto"/>
            <w:left w:val="none" w:sz="0" w:space="0" w:color="auto"/>
            <w:bottom w:val="none" w:sz="0" w:space="0" w:color="auto"/>
            <w:right w:val="none" w:sz="0" w:space="0" w:color="auto"/>
          </w:divBdr>
        </w:div>
        <w:div w:id="1351449431">
          <w:marLeft w:val="1411"/>
          <w:marRight w:val="0"/>
          <w:marTop w:val="0"/>
          <w:marBottom w:val="0"/>
          <w:divBdr>
            <w:top w:val="none" w:sz="0" w:space="0" w:color="auto"/>
            <w:left w:val="none" w:sz="0" w:space="0" w:color="auto"/>
            <w:bottom w:val="none" w:sz="0" w:space="0" w:color="auto"/>
            <w:right w:val="none" w:sz="0" w:space="0" w:color="auto"/>
          </w:divBdr>
        </w:div>
        <w:div w:id="2015567158">
          <w:marLeft w:val="994"/>
          <w:marRight w:val="0"/>
          <w:marTop w:val="0"/>
          <w:marBottom w:val="0"/>
          <w:divBdr>
            <w:top w:val="none" w:sz="0" w:space="0" w:color="auto"/>
            <w:left w:val="none" w:sz="0" w:space="0" w:color="auto"/>
            <w:bottom w:val="none" w:sz="0" w:space="0" w:color="auto"/>
            <w:right w:val="none" w:sz="0" w:space="0" w:color="auto"/>
          </w:divBdr>
        </w:div>
      </w:divsChild>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3912148">
      <w:bodyDiv w:val="1"/>
      <w:marLeft w:val="0"/>
      <w:marRight w:val="0"/>
      <w:marTop w:val="0"/>
      <w:marBottom w:val="0"/>
      <w:divBdr>
        <w:top w:val="none" w:sz="0" w:space="0" w:color="auto"/>
        <w:left w:val="none" w:sz="0" w:space="0" w:color="auto"/>
        <w:bottom w:val="none" w:sz="0" w:space="0" w:color="auto"/>
        <w:right w:val="none" w:sz="0" w:space="0" w:color="auto"/>
      </w:divBdr>
      <w:divsChild>
        <w:div w:id="1314918796">
          <w:marLeft w:val="418"/>
          <w:marRight w:val="0"/>
          <w:marTop w:val="0"/>
          <w:marBottom w:val="0"/>
          <w:divBdr>
            <w:top w:val="none" w:sz="0" w:space="0" w:color="auto"/>
            <w:left w:val="none" w:sz="0" w:space="0" w:color="auto"/>
            <w:bottom w:val="none" w:sz="0" w:space="0" w:color="auto"/>
            <w:right w:val="none" w:sz="0" w:space="0" w:color="auto"/>
          </w:divBdr>
        </w:div>
        <w:div w:id="1129862596">
          <w:marLeft w:val="994"/>
          <w:marRight w:val="0"/>
          <w:marTop w:val="0"/>
          <w:marBottom w:val="0"/>
          <w:divBdr>
            <w:top w:val="none" w:sz="0" w:space="0" w:color="auto"/>
            <w:left w:val="none" w:sz="0" w:space="0" w:color="auto"/>
            <w:bottom w:val="none" w:sz="0" w:space="0" w:color="auto"/>
            <w:right w:val="none" w:sz="0" w:space="0" w:color="auto"/>
          </w:divBdr>
        </w:div>
        <w:div w:id="1078867616">
          <w:marLeft w:val="994"/>
          <w:marRight w:val="0"/>
          <w:marTop w:val="0"/>
          <w:marBottom w:val="0"/>
          <w:divBdr>
            <w:top w:val="none" w:sz="0" w:space="0" w:color="auto"/>
            <w:left w:val="none" w:sz="0" w:space="0" w:color="auto"/>
            <w:bottom w:val="none" w:sz="0" w:space="0" w:color="auto"/>
            <w:right w:val="none" w:sz="0" w:space="0" w:color="auto"/>
          </w:divBdr>
        </w:div>
        <w:div w:id="1740325636">
          <w:marLeft w:val="418"/>
          <w:marRight w:val="0"/>
          <w:marTop w:val="0"/>
          <w:marBottom w:val="0"/>
          <w:divBdr>
            <w:top w:val="none" w:sz="0" w:space="0" w:color="auto"/>
            <w:left w:val="none" w:sz="0" w:space="0" w:color="auto"/>
            <w:bottom w:val="none" w:sz="0" w:space="0" w:color="auto"/>
            <w:right w:val="none" w:sz="0" w:space="0" w:color="auto"/>
          </w:divBdr>
        </w:div>
        <w:div w:id="1928684610">
          <w:marLeft w:val="994"/>
          <w:marRight w:val="0"/>
          <w:marTop w:val="0"/>
          <w:marBottom w:val="0"/>
          <w:divBdr>
            <w:top w:val="none" w:sz="0" w:space="0" w:color="auto"/>
            <w:left w:val="none" w:sz="0" w:space="0" w:color="auto"/>
            <w:bottom w:val="none" w:sz="0" w:space="0" w:color="auto"/>
            <w:right w:val="none" w:sz="0" w:space="0" w:color="auto"/>
          </w:divBdr>
        </w:div>
        <w:div w:id="1599098887">
          <w:marLeft w:val="994"/>
          <w:marRight w:val="0"/>
          <w:marTop w:val="0"/>
          <w:marBottom w:val="0"/>
          <w:divBdr>
            <w:top w:val="none" w:sz="0" w:space="0" w:color="auto"/>
            <w:left w:val="none" w:sz="0" w:space="0" w:color="auto"/>
            <w:bottom w:val="none" w:sz="0" w:space="0" w:color="auto"/>
            <w:right w:val="none" w:sz="0" w:space="0" w:color="auto"/>
          </w:divBdr>
        </w:div>
        <w:div w:id="1982610584">
          <w:marLeft w:val="994"/>
          <w:marRight w:val="0"/>
          <w:marTop w:val="0"/>
          <w:marBottom w:val="0"/>
          <w:divBdr>
            <w:top w:val="none" w:sz="0" w:space="0" w:color="auto"/>
            <w:left w:val="none" w:sz="0" w:space="0" w:color="auto"/>
            <w:bottom w:val="none" w:sz="0" w:space="0" w:color="auto"/>
            <w:right w:val="none" w:sz="0" w:space="0" w:color="auto"/>
          </w:divBdr>
        </w:div>
      </w:divsChild>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0567154">
      <w:bodyDiv w:val="1"/>
      <w:marLeft w:val="0"/>
      <w:marRight w:val="0"/>
      <w:marTop w:val="0"/>
      <w:marBottom w:val="0"/>
      <w:divBdr>
        <w:top w:val="none" w:sz="0" w:space="0" w:color="auto"/>
        <w:left w:val="none" w:sz="0" w:space="0" w:color="auto"/>
        <w:bottom w:val="none" w:sz="0" w:space="0" w:color="auto"/>
        <w:right w:val="none" w:sz="0" w:space="0" w:color="auto"/>
      </w:divBdr>
      <w:divsChild>
        <w:div w:id="1740440701">
          <w:marLeft w:val="418"/>
          <w:marRight w:val="0"/>
          <w:marTop w:val="0"/>
          <w:marBottom w:val="0"/>
          <w:divBdr>
            <w:top w:val="none" w:sz="0" w:space="0" w:color="auto"/>
            <w:left w:val="none" w:sz="0" w:space="0" w:color="auto"/>
            <w:bottom w:val="none" w:sz="0" w:space="0" w:color="auto"/>
            <w:right w:val="none" w:sz="0" w:space="0" w:color="auto"/>
          </w:divBdr>
        </w:div>
        <w:div w:id="1662544294">
          <w:marLeft w:val="994"/>
          <w:marRight w:val="0"/>
          <w:marTop w:val="0"/>
          <w:marBottom w:val="0"/>
          <w:divBdr>
            <w:top w:val="none" w:sz="0" w:space="0" w:color="auto"/>
            <w:left w:val="none" w:sz="0" w:space="0" w:color="auto"/>
            <w:bottom w:val="none" w:sz="0" w:space="0" w:color="auto"/>
            <w:right w:val="none" w:sz="0" w:space="0" w:color="auto"/>
          </w:divBdr>
        </w:div>
        <w:div w:id="364722774">
          <w:marLeft w:val="994"/>
          <w:marRight w:val="0"/>
          <w:marTop w:val="0"/>
          <w:marBottom w:val="0"/>
          <w:divBdr>
            <w:top w:val="none" w:sz="0" w:space="0" w:color="auto"/>
            <w:left w:val="none" w:sz="0" w:space="0" w:color="auto"/>
            <w:bottom w:val="none" w:sz="0" w:space="0" w:color="auto"/>
            <w:right w:val="none" w:sz="0" w:space="0" w:color="auto"/>
          </w:divBdr>
        </w:div>
        <w:div w:id="1510490078">
          <w:marLeft w:val="418"/>
          <w:marRight w:val="0"/>
          <w:marTop w:val="0"/>
          <w:marBottom w:val="0"/>
          <w:divBdr>
            <w:top w:val="none" w:sz="0" w:space="0" w:color="auto"/>
            <w:left w:val="none" w:sz="0" w:space="0" w:color="auto"/>
            <w:bottom w:val="none" w:sz="0" w:space="0" w:color="auto"/>
            <w:right w:val="none" w:sz="0" w:space="0" w:color="auto"/>
          </w:divBdr>
        </w:div>
        <w:div w:id="1186403791">
          <w:marLeft w:val="994"/>
          <w:marRight w:val="0"/>
          <w:marTop w:val="0"/>
          <w:marBottom w:val="0"/>
          <w:divBdr>
            <w:top w:val="none" w:sz="0" w:space="0" w:color="auto"/>
            <w:left w:val="none" w:sz="0" w:space="0" w:color="auto"/>
            <w:bottom w:val="none" w:sz="0" w:space="0" w:color="auto"/>
            <w:right w:val="none" w:sz="0" w:space="0" w:color="auto"/>
          </w:divBdr>
        </w:div>
        <w:div w:id="996038333">
          <w:marLeft w:val="994"/>
          <w:marRight w:val="0"/>
          <w:marTop w:val="0"/>
          <w:marBottom w:val="0"/>
          <w:divBdr>
            <w:top w:val="none" w:sz="0" w:space="0" w:color="auto"/>
            <w:left w:val="none" w:sz="0" w:space="0" w:color="auto"/>
            <w:bottom w:val="none" w:sz="0" w:space="0" w:color="auto"/>
            <w:right w:val="none" w:sz="0" w:space="0" w:color="auto"/>
          </w:divBdr>
        </w:div>
        <w:div w:id="477770250">
          <w:marLeft w:val="994"/>
          <w:marRight w:val="0"/>
          <w:marTop w:val="0"/>
          <w:marBottom w:val="0"/>
          <w:divBdr>
            <w:top w:val="none" w:sz="0" w:space="0" w:color="auto"/>
            <w:left w:val="none" w:sz="0" w:space="0" w:color="auto"/>
            <w:bottom w:val="none" w:sz="0" w:space="0" w:color="auto"/>
            <w:right w:val="none" w:sz="0" w:space="0" w:color="auto"/>
          </w:divBdr>
        </w:div>
      </w:divsChild>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44355305">
      <w:bodyDiv w:val="1"/>
      <w:marLeft w:val="0"/>
      <w:marRight w:val="0"/>
      <w:marTop w:val="0"/>
      <w:marBottom w:val="0"/>
      <w:divBdr>
        <w:top w:val="none" w:sz="0" w:space="0" w:color="auto"/>
        <w:left w:val="none" w:sz="0" w:space="0" w:color="auto"/>
        <w:bottom w:val="none" w:sz="0" w:space="0" w:color="auto"/>
        <w:right w:val="none" w:sz="0" w:space="0" w:color="auto"/>
      </w:divBdr>
      <w:divsChild>
        <w:div w:id="2092464834">
          <w:marLeft w:val="418"/>
          <w:marRight w:val="0"/>
          <w:marTop w:val="0"/>
          <w:marBottom w:val="0"/>
          <w:divBdr>
            <w:top w:val="none" w:sz="0" w:space="0" w:color="auto"/>
            <w:left w:val="none" w:sz="0" w:space="0" w:color="auto"/>
            <w:bottom w:val="none" w:sz="0" w:space="0" w:color="auto"/>
            <w:right w:val="none" w:sz="0" w:space="0" w:color="auto"/>
          </w:divBdr>
        </w:div>
        <w:div w:id="2056001738">
          <w:marLeft w:val="418"/>
          <w:marRight w:val="0"/>
          <w:marTop w:val="0"/>
          <w:marBottom w:val="0"/>
          <w:divBdr>
            <w:top w:val="none" w:sz="0" w:space="0" w:color="auto"/>
            <w:left w:val="none" w:sz="0" w:space="0" w:color="auto"/>
            <w:bottom w:val="none" w:sz="0" w:space="0" w:color="auto"/>
            <w:right w:val="none" w:sz="0" w:space="0" w:color="auto"/>
          </w:divBdr>
        </w:div>
        <w:div w:id="1949854336">
          <w:marLeft w:val="994"/>
          <w:marRight w:val="0"/>
          <w:marTop w:val="0"/>
          <w:marBottom w:val="0"/>
          <w:divBdr>
            <w:top w:val="none" w:sz="0" w:space="0" w:color="auto"/>
            <w:left w:val="none" w:sz="0" w:space="0" w:color="auto"/>
            <w:bottom w:val="none" w:sz="0" w:space="0" w:color="auto"/>
            <w:right w:val="none" w:sz="0" w:space="0" w:color="auto"/>
          </w:divBdr>
        </w:div>
        <w:div w:id="440495718">
          <w:marLeft w:val="994"/>
          <w:marRight w:val="0"/>
          <w:marTop w:val="0"/>
          <w:marBottom w:val="0"/>
          <w:divBdr>
            <w:top w:val="none" w:sz="0" w:space="0" w:color="auto"/>
            <w:left w:val="none" w:sz="0" w:space="0" w:color="auto"/>
            <w:bottom w:val="none" w:sz="0" w:space="0" w:color="auto"/>
            <w:right w:val="none" w:sz="0" w:space="0" w:color="auto"/>
          </w:divBdr>
        </w:div>
        <w:div w:id="902135608">
          <w:marLeft w:val="1411"/>
          <w:marRight w:val="0"/>
          <w:marTop w:val="0"/>
          <w:marBottom w:val="0"/>
          <w:divBdr>
            <w:top w:val="none" w:sz="0" w:space="0" w:color="auto"/>
            <w:left w:val="none" w:sz="0" w:space="0" w:color="auto"/>
            <w:bottom w:val="none" w:sz="0" w:space="0" w:color="auto"/>
            <w:right w:val="none" w:sz="0" w:space="0" w:color="auto"/>
          </w:divBdr>
        </w:div>
        <w:div w:id="1071657899">
          <w:marLeft w:val="1411"/>
          <w:marRight w:val="0"/>
          <w:marTop w:val="0"/>
          <w:marBottom w:val="0"/>
          <w:divBdr>
            <w:top w:val="none" w:sz="0" w:space="0" w:color="auto"/>
            <w:left w:val="none" w:sz="0" w:space="0" w:color="auto"/>
            <w:bottom w:val="none" w:sz="0" w:space="0" w:color="auto"/>
            <w:right w:val="none" w:sz="0" w:space="0" w:color="auto"/>
          </w:divBdr>
        </w:div>
        <w:div w:id="913315452">
          <w:marLeft w:val="994"/>
          <w:marRight w:val="0"/>
          <w:marTop w:val="0"/>
          <w:marBottom w:val="0"/>
          <w:divBdr>
            <w:top w:val="none" w:sz="0" w:space="0" w:color="auto"/>
            <w:left w:val="none" w:sz="0" w:space="0" w:color="auto"/>
            <w:bottom w:val="none" w:sz="0" w:space="0" w:color="auto"/>
            <w:right w:val="none" w:sz="0" w:space="0" w:color="auto"/>
          </w:divBdr>
        </w:div>
        <w:div w:id="379862539">
          <w:marLeft w:val="1411"/>
          <w:marRight w:val="0"/>
          <w:marTop w:val="0"/>
          <w:marBottom w:val="0"/>
          <w:divBdr>
            <w:top w:val="none" w:sz="0" w:space="0" w:color="auto"/>
            <w:left w:val="none" w:sz="0" w:space="0" w:color="auto"/>
            <w:bottom w:val="none" w:sz="0" w:space="0" w:color="auto"/>
            <w:right w:val="none" w:sz="0" w:space="0" w:color="auto"/>
          </w:divBdr>
        </w:div>
        <w:div w:id="891576581">
          <w:marLeft w:val="1411"/>
          <w:marRight w:val="0"/>
          <w:marTop w:val="0"/>
          <w:marBottom w:val="0"/>
          <w:divBdr>
            <w:top w:val="none" w:sz="0" w:space="0" w:color="auto"/>
            <w:left w:val="none" w:sz="0" w:space="0" w:color="auto"/>
            <w:bottom w:val="none" w:sz="0" w:space="0" w:color="auto"/>
            <w:right w:val="none" w:sz="0" w:space="0" w:color="auto"/>
          </w:divBdr>
        </w:div>
        <w:div w:id="1996108660">
          <w:marLeft w:val="994"/>
          <w:marRight w:val="0"/>
          <w:marTop w:val="0"/>
          <w:marBottom w:val="0"/>
          <w:divBdr>
            <w:top w:val="none" w:sz="0" w:space="0" w:color="auto"/>
            <w:left w:val="none" w:sz="0" w:space="0" w:color="auto"/>
            <w:bottom w:val="none" w:sz="0" w:space="0" w:color="auto"/>
            <w:right w:val="none" w:sz="0" w:space="0" w:color="auto"/>
          </w:divBdr>
        </w:div>
        <w:div w:id="786241316">
          <w:marLeft w:val="1411"/>
          <w:marRight w:val="0"/>
          <w:marTop w:val="0"/>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65125138">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580979">
      <w:bodyDiv w:val="1"/>
      <w:marLeft w:val="0"/>
      <w:marRight w:val="0"/>
      <w:marTop w:val="0"/>
      <w:marBottom w:val="0"/>
      <w:divBdr>
        <w:top w:val="none" w:sz="0" w:space="0" w:color="auto"/>
        <w:left w:val="none" w:sz="0" w:space="0" w:color="auto"/>
        <w:bottom w:val="none" w:sz="0" w:space="0" w:color="auto"/>
        <w:right w:val="none" w:sz="0" w:space="0" w:color="auto"/>
      </w:divBdr>
      <w:divsChild>
        <w:div w:id="509416198">
          <w:marLeft w:val="994"/>
          <w:marRight w:val="0"/>
          <w:marTop w:val="0"/>
          <w:marBottom w:val="0"/>
          <w:divBdr>
            <w:top w:val="none" w:sz="0" w:space="0" w:color="auto"/>
            <w:left w:val="none" w:sz="0" w:space="0" w:color="auto"/>
            <w:bottom w:val="none" w:sz="0" w:space="0" w:color="auto"/>
            <w:right w:val="none" w:sz="0" w:space="0" w:color="auto"/>
          </w:divBdr>
        </w:div>
      </w:divsChild>
    </w:div>
    <w:div w:id="1373647767">
      <w:bodyDiv w:val="1"/>
      <w:marLeft w:val="0"/>
      <w:marRight w:val="0"/>
      <w:marTop w:val="0"/>
      <w:marBottom w:val="0"/>
      <w:divBdr>
        <w:top w:val="none" w:sz="0" w:space="0" w:color="auto"/>
        <w:left w:val="none" w:sz="0" w:space="0" w:color="auto"/>
        <w:bottom w:val="none" w:sz="0" w:space="0" w:color="auto"/>
        <w:right w:val="none" w:sz="0" w:space="0" w:color="auto"/>
      </w:divBdr>
      <w:divsChild>
        <w:div w:id="1512069592">
          <w:marLeft w:val="1411"/>
          <w:marRight w:val="0"/>
          <w:marTop w:val="0"/>
          <w:marBottom w:val="0"/>
          <w:divBdr>
            <w:top w:val="none" w:sz="0" w:space="0" w:color="auto"/>
            <w:left w:val="none" w:sz="0" w:space="0" w:color="auto"/>
            <w:bottom w:val="none" w:sz="0" w:space="0" w:color="auto"/>
            <w:right w:val="none" w:sz="0" w:space="0" w:color="auto"/>
          </w:divBdr>
        </w:div>
      </w:divsChild>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6432272">
      <w:bodyDiv w:val="1"/>
      <w:marLeft w:val="0"/>
      <w:marRight w:val="0"/>
      <w:marTop w:val="0"/>
      <w:marBottom w:val="0"/>
      <w:divBdr>
        <w:top w:val="none" w:sz="0" w:space="0" w:color="auto"/>
        <w:left w:val="none" w:sz="0" w:space="0" w:color="auto"/>
        <w:bottom w:val="none" w:sz="0" w:space="0" w:color="auto"/>
        <w:right w:val="none" w:sz="0" w:space="0" w:color="auto"/>
      </w:divBdr>
      <w:divsChild>
        <w:div w:id="1197155971">
          <w:marLeft w:val="994"/>
          <w:marRight w:val="0"/>
          <w:marTop w:val="0"/>
          <w:marBottom w:val="0"/>
          <w:divBdr>
            <w:top w:val="none" w:sz="0" w:space="0" w:color="auto"/>
            <w:left w:val="none" w:sz="0" w:space="0" w:color="auto"/>
            <w:bottom w:val="none" w:sz="0" w:space="0" w:color="auto"/>
            <w:right w:val="none" w:sz="0" w:space="0" w:color="auto"/>
          </w:divBdr>
        </w:div>
        <w:div w:id="1390230803">
          <w:marLeft w:val="1411"/>
          <w:marRight w:val="0"/>
          <w:marTop w:val="0"/>
          <w:marBottom w:val="0"/>
          <w:divBdr>
            <w:top w:val="none" w:sz="0" w:space="0" w:color="auto"/>
            <w:left w:val="none" w:sz="0" w:space="0" w:color="auto"/>
            <w:bottom w:val="none" w:sz="0" w:space="0" w:color="auto"/>
            <w:right w:val="none" w:sz="0" w:space="0" w:color="auto"/>
          </w:divBdr>
        </w:div>
        <w:div w:id="812478768">
          <w:marLeft w:val="1411"/>
          <w:marRight w:val="0"/>
          <w:marTop w:val="0"/>
          <w:marBottom w:val="0"/>
          <w:divBdr>
            <w:top w:val="none" w:sz="0" w:space="0" w:color="auto"/>
            <w:left w:val="none" w:sz="0" w:space="0" w:color="auto"/>
            <w:bottom w:val="none" w:sz="0" w:space="0" w:color="auto"/>
            <w:right w:val="none" w:sz="0" w:space="0" w:color="auto"/>
          </w:divBdr>
        </w:div>
        <w:div w:id="530152068">
          <w:marLeft w:val="994"/>
          <w:marRight w:val="0"/>
          <w:marTop w:val="0"/>
          <w:marBottom w:val="0"/>
          <w:divBdr>
            <w:top w:val="none" w:sz="0" w:space="0" w:color="auto"/>
            <w:left w:val="none" w:sz="0" w:space="0" w:color="auto"/>
            <w:bottom w:val="none" w:sz="0" w:space="0" w:color="auto"/>
            <w:right w:val="none" w:sz="0" w:space="0" w:color="auto"/>
          </w:divBdr>
        </w:div>
        <w:div w:id="1296718564">
          <w:marLeft w:val="1411"/>
          <w:marRight w:val="0"/>
          <w:marTop w:val="0"/>
          <w:marBottom w:val="0"/>
          <w:divBdr>
            <w:top w:val="none" w:sz="0" w:space="0" w:color="auto"/>
            <w:left w:val="none" w:sz="0" w:space="0" w:color="auto"/>
            <w:bottom w:val="none" w:sz="0" w:space="0" w:color="auto"/>
            <w:right w:val="none" w:sz="0" w:space="0" w:color="auto"/>
          </w:divBdr>
        </w:div>
        <w:div w:id="194346936">
          <w:marLeft w:val="994"/>
          <w:marRight w:val="0"/>
          <w:marTop w:val="0"/>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0235884">
      <w:bodyDiv w:val="1"/>
      <w:marLeft w:val="0"/>
      <w:marRight w:val="0"/>
      <w:marTop w:val="0"/>
      <w:marBottom w:val="0"/>
      <w:divBdr>
        <w:top w:val="none" w:sz="0" w:space="0" w:color="auto"/>
        <w:left w:val="none" w:sz="0" w:space="0" w:color="auto"/>
        <w:bottom w:val="none" w:sz="0" w:space="0" w:color="auto"/>
        <w:right w:val="none" w:sz="0" w:space="0" w:color="auto"/>
      </w:divBdr>
      <w:divsChild>
        <w:div w:id="1006517815">
          <w:marLeft w:val="418"/>
          <w:marRight w:val="0"/>
          <w:marTop w:val="0"/>
          <w:marBottom w:val="0"/>
          <w:divBdr>
            <w:top w:val="none" w:sz="0" w:space="0" w:color="auto"/>
            <w:left w:val="none" w:sz="0" w:space="0" w:color="auto"/>
            <w:bottom w:val="none" w:sz="0" w:space="0" w:color="auto"/>
            <w:right w:val="none" w:sz="0" w:space="0" w:color="auto"/>
          </w:divBdr>
        </w:div>
        <w:div w:id="1767731143">
          <w:marLeft w:val="994"/>
          <w:marRight w:val="0"/>
          <w:marTop w:val="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57608479">
      <w:bodyDiv w:val="1"/>
      <w:marLeft w:val="0"/>
      <w:marRight w:val="0"/>
      <w:marTop w:val="0"/>
      <w:marBottom w:val="0"/>
      <w:divBdr>
        <w:top w:val="none" w:sz="0" w:space="0" w:color="auto"/>
        <w:left w:val="none" w:sz="0" w:space="0" w:color="auto"/>
        <w:bottom w:val="none" w:sz="0" w:space="0" w:color="auto"/>
        <w:right w:val="none" w:sz="0" w:space="0" w:color="auto"/>
      </w:divBdr>
      <w:divsChild>
        <w:div w:id="1662659208">
          <w:marLeft w:val="418"/>
          <w:marRight w:val="0"/>
          <w:marTop w:val="0"/>
          <w:marBottom w:val="0"/>
          <w:divBdr>
            <w:top w:val="none" w:sz="0" w:space="0" w:color="auto"/>
            <w:left w:val="none" w:sz="0" w:space="0" w:color="auto"/>
            <w:bottom w:val="none" w:sz="0" w:space="0" w:color="auto"/>
            <w:right w:val="none" w:sz="0" w:space="0" w:color="auto"/>
          </w:divBdr>
        </w:div>
        <w:div w:id="1698000799">
          <w:marLeft w:val="994"/>
          <w:marRight w:val="0"/>
          <w:marTop w:val="0"/>
          <w:marBottom w:val="0"/>
          <w:divBdr>
            <w:top w:val="none" w:sz="0" w:space="0" w:color="auto"/>
            <w:left w:val="none" w:sz="0" w:space="0" w:color="auto"/>
            <w:bottom w:val="none" w:sz="0" w:space="0" w:color="auto"/>
            <w:right w:val="none" w:sz="0" w:space="0" w:color="auto"/>
          </w:divBdr>
        </w:div>
        <w:div w:id="2143382214">
          <w:marLeft w:val="1411"/>
          <w:marRight w:val="0"/>
          <w:marTop w:val="0"/>
          <w:marBottom w:val="0"/>
          <w:divBdr>
            <w:top w:val="none" w:sz="0" w:space="0" w:color="auto"/>
            <w:left w:val="none" w:sz="0" w:space="0" w:color="auto"/>
            <w:bottom w:val="none" w:sz="0" w:space="0" w:color="auto"/>
            <w:right w:val="none" w:sz="0" w:space="0" w:color="auto"/>
          </w:divBdr>
        </w:div>
        <w:div w:id="2124567694">
          <w:marLeft w:val="1411"/>
          <w:marRight w:val="0"/>
          <w:marTop w:val="0"/>
          <w:marBottom w:val="0"/>
          <w:divBdr>
            <w:top w:val="none" w:sz="0" w:space="0" w:color="auto"/>
            <w:left w:val="none" w:sz="0" w:space="0" w:color="auto"/>
            <w:bottom w:val="none" w:sz="0" w:space="0" w:color="auto"/>
            <w:right w:val="none" w:sz="0" w:space="0" w:color="auto"/>
          </w:divBdr>
        </w:div>
        <w:div w:id="322665784">
          <w:marLeft w:val="1829"/>
          <w:marRight w:val="0"/>
          <w:marTop w:val="0"/>
          <w:marBottom w:val="0"/>
          <w:divBdr>
            <w:top w:val="none" w:sz="0" w:space="0" w:color="auto"/>
            <w:left w:val="none" w:sz="0" w:space="0" w:color="auto"/>
            <w:bottom w:val="none" w:sz="0" w:space="0" w:color="auto"/>
            <w:right w:val="none" w:sz="0" w:space="0" w:color="auto"/>
          </w:divBdr>
        </w:div>
        <w:div w:id="1253778670">
          <w:marLeft w:val="1829"/>
          <w:marRight w:val="0"/>
          <w:marTop w:val="0"/>
          <w:marBottom w:val="0"/>
          <w:divBdr>
            <w:top w:val="none" w:sz="0" w:space="0" w:color="auto"/>
            <w:left w:val="none" w:sz="0" w:space="0" w:color="auto"/>
            <w:bottom w:val="none" w:sz="0" w:space="0" w:color="auto"/>
            <w:right w:val="none" w:sz="0" w:space="0" w:color="auto"/>
          </w:divBdr>
        </w:div>
        <w:div w:id="2094011309">
          <w:marLeft w:val="1411"/>
          <w:marRight w:val="0"/>
          <w:marTop w:val="0"/>
          <w:marBottom w:val="0"/>
          <w:divBdr>
            <w:top w:val="none" w:sz="0" w:space="0" w:color="auto"/>
            <w:left w:val="none" w:sz="0" w:space="0" w:color="auto"/>
            <w:bottom w:val="none" w:sz="0" w:space="0" w:color="auto"/>
            <w:right w:val="none" w:sz="0" w:space="0" w:color="auto"/>
          </w:divBdr>
        </w:div>
        <w:div w:id="802313039">
          <w:marLeft w:val="994"/>
          <w:marRight w:val="0"/>
          <w:marTop w:val="0"/>
          <w:marBottom w:val="0"/>
          <w:divBdr>
            <w:top w:val="none" w:sz="0" w:space="0" w:color="auto"/>
            <w:left w:val="none" w:sz="0" w:space="0" w:color="auto"/>
            <w:bottom w:val="none" w:sz="0" w:space="0" w:color="auto"/>
            <w:right w:val="none" w:sz="0" w:space="0" w:color="auto"/>
          </w:divBdr>
        </w:div>
        <w:div w:id="792796662">
          <w:marLeft w:val="1411"/>
          <w:marRight w:val="0"/>
          <w:marTop w:val="0"/>
          <w:marBottom w:val="0"/>
          <w:divBdr>
            <w:top w:val="none" w:sz="0" w:space="0" w:color="auto"/>
            <w:left w:val="none" w:sz="0" w:space="0" w:color="auto"/>
            <w:bottom w:val="none" w:sz="0" w:space="0" w:color="auto"/>
            <w:right w:val="none" w:sz="0" w:space="0" w:color="auto"/>
          </w:divBdr>
        </w:div>
        <w:div w:id="1489514425">
          <w:marLeft w:val="1411"/>
          <w:marRight w:val="0"/>
          <w:marTop w:val="0"/>
          <w:marBottom w:val="0"/>
          <w:divBdr>
            <w:top w:val="none" w:sz="0" w:space="0" w:color="auto"/>
            <w:left w:val="none" w:sz="0" w:space="0" w:color="auto"/>
            <w:bottom w:val="none" w:sz="0" w:space="0" w:color="auto"/>
            <w:right w:val="none" w:sz="0" w:space="0" w:color="auto"/>
          </w:divBdr>
        </w:div>
      </w:divsChild>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1810169">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07046863">
      <w:bodyDiv w:val="1"/>
      <w:marLeft w:val="0"/>
      <w:marRight w:val="0"/>
      <w:marTop w:val="0"/>
      <w:marBottom w:val="0"/>
      <w:divBdr>
        <w:top w:val="none" w:sz="0" w:space="0" w:color="auto"/>
        <w:left w:val="none" w:sz="0" w:space="0" w:color="auto"/>
        <w:bottom w:val="none" w:sz="0" w:space="0" w:color="auto"/>
        <w:right w:val="none" w:sz="0" w:space="0" w:color="auto"/>
      </w:divBdr>
    </w:div>
    <w:div w:id="1809011031">
      <w:bodyDiv w:val="1"/>
      <w:marLeft w:val="0"/>
      <w:marRight w:val="0"/>
      <w:marTop w:val="0"/>
      <w:marBottom w:val="0"/>
      <w:divBdr>
        <w:top w:val="none" w:sz="0" w:space="0" w:color="auto"/>
        <w:left w:val="none" w:sz="0" w:space="0" w:color="auto"/>
        <w:bottom w:val="none" w:sz="0" w:space="0" w:color="auto"/>
        <w:right w:val="none" w:sz="0" w:space="0" w:color="auto"/>
      </w:divBdr>
      <w:divsChild>
        <w:div w:id="1853033942">
          <w:marLeft w:val="994"/>
          <w:marRight w:val="0"/>
          <w:marTop w:val="0"/>
          <w:marBottom w:val="0"/>
          <w:divBdr>
            <w:top w:val="none" w:sz="0" w:space="0" w:color="auto"/>
            <w:left w:val="none" w:sz="0" w:space="0" w:color="auto"/>
            <w:bottom w:val="none" w:sz="0" w:space="0" w:color="auto"/>
            <w:right w:val="none" w:sz="0" w:space="0" w:color="auto"/>
          </w:divBdr>
        </w:div>
        <w:div w:id="2011370656">
          <w:marLeft w:val="1411"/>
          <w:marRight w:val="0"/>
          <w:marTop w:val="0"/>
          <w:marBottom w:val="0"/>
          <w:divBdr>
            <w:top w:val="none" w:sz="0" w:space="0" w:color="auto"/>
            <w:left w:val="none" w:sz="0" w:space="0" w:color="auto"/>
            <w:bottom w:val="none" w:sz="0" w:space="0" w:color="auto"/>
            <w:right w:val="none" w:sz="0" w:space="0" w:color="auto"/>
          </w:divBdr>
        </w:div>
        <w:div w:id="656616696">
          <w:marLeft w:val="1829"/>
          <w:marRight w:val="0"/>
          <w:marTop w:val="0"/>
          <w:marBottom w:val="0"/>
          <w:divBdr>
            <w:top w:val="none" w:sz="0" w:space="0" w:color="auto"/>
            <w:left w:val="none" w:sz="0" w:space="0" w:color="auto"/>
            <w:bottom w:val="none" w:sz="0" w:space="0" w:color="auto"/>
            <w:right w:val="none" w:sz="0" w:space="0" w:color="auto"/>
          </w:divBdr>
        </w:div>
        <w:div w:id="1685203116">
          <w:marLeft w:val="1411"/>
          <w:marRight w:val="0"/>
          <w:marTop w:val="0"/>
          <w:marBottom w:val="0"/>
          <w:divBdr>
            <w:top w:val="none" w:sz="0" w:space="0" w:color="auto"/>
            <w:left w:val="none" w:sz="0" w:space="0" w:color="auto"/>
            <w:bottom w:val="none" w:sz="0" w:space="0" w:color="auto"/>
            <w:right w:val="none" w:sz="0" w:space="0" w:color="auto"/>
          </w:divBdr>
        </w:div>
        <w:div w:id="235210789">
          <w:marLeft w:val="1829"/>
          <w:marRight w:val="0"/>
          <w:marTop w:val="0"/>
          <w:marBottom w:val="0"/>
          <w:divBdr>
            <w:top w:val="none" w:sz="0" w:space="0" w:color="auto"/>
            <w:left w:val="none" w:sz="0" w:space="0" w:color="auto"/>
            <w:bottom w:val="none" w:sz="0" w:space="0" w:color="auto"/>
            <w:right w:val="none" w:sz="0" w:space="0" w:color="auto"/>
          </w:divBdr>
        </w:div>
        <w:div w:id="2031447624">
          <w:marLeft w:val="1829"/>
          <w:marRight w:val="0"/>
          <w:marTop w:val="0"/>
          <w:marBottom w:val="0"/>
          <w:divBdr>
            <w:top w:val="none" w:sz="0" w:space="0" w:color="auto"/>
            <w:left w:val="none" w:sz="0" w:space="0" w:color="auto"/>
            <w:bottom w:val="none" w:sz="0" w:space="0" w:color="auto"/>
            <w:right w:val="none" w:sz="0" w:space="0" w:color="auto"/>
          </w:divBdr>
        </w:div>
        <w:div w:id="843321713">
          <w:marLeft w:val="1411"/>
          <w:marRight w:val="0"/>
          <w:marTop w:val="0"/>
          <w:marBottom w:val="0"/>
          <w:divBdr>
            <w:top w:val="none" w:sz="0" w:space="0" w:color="auto"/>
            <w:left w:val="none" w:sz="0" w:space="0" w:color="auto"/>
            <w:bottom w:val="none" w:sz="0" w:space="0" w:color="auto"/>
            <w:right w:val="none" w:sz="0" w:space="0" w:color="auto"/>
          </w:divBdr>
        </w:div>
        <w:div w:id="8335653">
          <w:marLeft w:val="1411"/>
          <w:marRight w:val="0"/>
          <w:marTop w:val="0"/>
          <w:marBottom w:val="0"/>
          <w:divBdr>
            <w:top w:val="none" w:sz="0" w:space="0" w:color="auto"/>
            <w:left w:val="none" w:sz="0" w:space="0" w:color="auto"/>
            <w:bottom w:val="none" w:sz="0" w:space="0" w:color="auto"/>
            <w:right w:val="none" w:sz="0" w:space="0" w:color="auto"/>
          </w:divBdr>
        </w:div>
      </w:divsChild>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99321787">
      <w:bodyDiv w:val="1"/>
      <w:marLeft w:val="0"/>
      <w:marRight w:val="0"/>
      <w:marTop w:val="0"/>
      <w:marBottom w:val="0"/>
      <w:divBdr>
        <w:top w:val="none" w:sz="0" w:space="0" w:color="auto"/>
        <w:left w:val="none" w:sz="0" w:space="0" w:color="auto"/>
        <w:bottom w:val="none" w:sz="0" w:space="0" w:color="auto"/>
        <w:right w:val="none" w:sz="0" w:space="0" w:color="auto"/>
      </w:divBdr>
      <w:divsChild>
        <w:div w:id="1747070547">
          <w:marLeft w:val="418"/>
          <w:marRight w:val="0"/>
          <w:marTop w:val="0"/>
          <w:marBottom w:val="0"/>
          <w:divBdr>
            <w:top w:val="none" w:sz="0" w:space="0" w:color="auto"/>
            <w:left w:val="none" w:sz="0" w:space="0" w:color="auto"/>
            <w:bottom w:val="none" w:sz="0" w:space="0" w:color="auto"/>
            <w:right w:val="none" w:sz="0" w:space="0" w:color="auto"/>
          </w:divBdr>
        </w:div>
        <w:div w:id="208421992">
          <w:marLeft w:val="994"/>
          <w:marRight w:val="0"/>
          <w:marTop w:val="0"/>
          <w:marBottom w:val="0"/>
          <w:divBdr>
            <w:top w:val="none" w:sz="0" w:space="0" w:color="auto"/>
            <w:left w:val="none" w:sz="0" w:space="0" w:color="auto"/>
            <w:bottom w:val="none" w:sz="0" w:space="0" w:color="auto"/>
            <w:right w:val="none" w:sz="0" w:space="0" w:color="auto"/>
          </w:divBdr>
        </w:div>
        <w:div w:id="754522617">
          <w:marLeft w:val="994"/>
          <w:marRight w:val="0"/>
          <w:marTop w:val="0"/>
          <w:marBottom w:val="0"/>
          <w:divBdr>
            <w:top w:val="none" w:sz="0" w:space="0" w:color="auto"/>
            <w:left w:val="none" w:sz="0" w:space="0" w:color="auto"/>
            <w:bottom w:val="none" w:sz="0" w:space="0" w:color="auto"/>
            <w:right w:val="none" w:sz="0" w:space="0" w:color="auto"/>
          </w:divBdr>
        </w:div>
        <w:div w:id="1259097134">
          <w:marLeft w:val="418"/>
          <w:marRight w:val="0"/>
          <w:marTop w:val="0"/>
          <w:marBottom w:val="0"/>
          <w:divBdr>
            <w:top w:val="none" w:sz="0" w:space="0" w:color="auto"/>
            <w:left w:val="none" w:sz="0" w:space="0" w:color="auto"/>
            <w:bottom w:val="none" w:sz="0" w:space="0" w:color="auto"/>
            <w:right w:val="none" w:sz="0" w:space="0" w:color="auto"/>
          </w:divBdr>
        </w:div>
        <w:div w:id="52975000">
          <w:marLeft w:val="994"/>
          <w:marRight w:val="0"/>
          <w:marTop w:val="0"/>
          <w:marBottom w:val="0"/>
          <w:divBdr>
            <w:top w:val="none" w:sz="0" w:space="0" w:color="auto"/>
            <w:left w:val="none" w:sz="0" w:space="0" w:color="auto"/>
            <w:bottom w:val="none" w:sz="0" w:space="0" w:color="auto"/>
            <w:right w:val="none" w:sz="0" w:space="0" w:color="auto"/>
          </w:divBdr>
        </w:div>
        <w:div w:id="1399128087">
          <w:marLeft w:val="994"/>
          <w:marRight w:val="0"/>
          <w:marTop w:val="0"/>
          <w:marBottom w:val="0"/>
          <w:divBdr>
            <w:top w:val="none" w:sz="0" w:space="0" w:color="auto"/>
            <w:left w:val="none" w:sz="0" w:space="0" w:color="auto"/>
            <w:bottom w:val="none" w:sz="0" w:space="0" w:color="auto"/>
            <w:right w:val="none" w:sz="0" w:space="0" w:color="auto"/>
          </w:divBdr>
        </w:div>
        <w:div w:id="1229339138">
          <w:marLeft w:val="994"/>
          <w:marRight w:val="0"/>
          <w:marTop w:val="0"/>
          <w:marBottom w:val="0"/>
          <w:divBdr>
            <w:top w:val="none" w:sz="0" w:space="0" w:color="auto"/>
            <w:left w:val="none" w:sz="0" w:space="0" w:color="auto"/>
            <w:bottom w:val="none" w:sz="0" w:space="0" w:color="auto"/>
            <w:right w:val="none" w:sz="0" w:space="0" w:color="auto"/>
          </w:divBdr>
        </w:div>
      </w:divsChild>
    </w:div>
    <w:div w:id="1958293289">
      <w:bodyDiv w:val="1"/>
      <w:marLeft w:val="0"/>
      <w:marRight w:val="0"/>
      <w:marTop w:val="0"/>
      <w:marBottom w:val="0"/>
      <w:divBdr>
        <w:top w:val="none" w:sz="0" w:space="0" w:color="auto"/>
        <w:left w:val="none" w:sz="0" w:space="0" w:color="auto"/>
        <w:bottom w:val="none" w:sz="0" w:space="0" w:color="auto"/>
        <w:right w:val="none" w:sz="0" w:space="0" w:color="auto"/>
      </w:divBdr>
      <w:divsChild>
        <w:div w:id="770511186">
          <w:marLeft w:val="994"/>
          <w:marRight w:val="0"/>
          <w:marTop w:val="0"/>
          <w:marBottom w:val="0"/>
          <w:divBdr>
            <w:top w:val="none" w:sz="0" w:space="0" w:color="auto"/>
            <w:left w:val="none" w:sz="0" w:space="0" w:color="auto"/>
            <w:bottom w:val="none" w:sz="0" w:space="0" w:color="auto"/>
            <w:right w:val="none" w:sz="0" w:space="0" w:color="auto"/>
          </w:divBdr>
        </w:div>
        <w:div w:id="2143959892">
          <w:marLeft w:val="1411"/>
          <w:marRight w:val="0"/>
          <w:marTop w:val="0"/>
          <w:marBottom w:val="0"/>
          <w:divBdr>
            <w:top w:val="none" w:sz="0" w:space="0" w:color="auto"/>
            <w:left w:val="none" w:sz="0" w:space="0" w:color="auto"/>
            <w:bottom w:val="none" w:sz="0" w:space="0" w:color="auto"/>
            <w:right w:val="none" w:sz="0" w:space="0" w:color="auto"/>
          </w:divBdr>
        </w:div>
        <w:div w:id="1183784819">
          <w:marLeft w:val="1411"/>
          <w:marRight w:val="0"/>
          <w:marTop w:val="0"/>
          <w:marBottom w:val="0"/>
          <w:divBdr>
            <w:top w:val="none" w:sz="0" w:space="0" w:color="auto"/>
            <w:left w:val="none" w:sz="0" w:space="0" w:color="auto"/>
            <w:bottom w:val="none" w:sz="0" w:space="0" w:color="auto"/>
            <w:right w:val="none" w:sz="0" w:space="0" w:color="auto"/>
          </w:divBdr>
        </w:div>
        <w:div w:id="1163349195">
          <w:marLeft w:val="994"/>
          <w:marRight w:val="0"/>
          <w:marTop w:val="0"/>
          <w:marBottom w:val="0"/>
          <w:divBdr>
            <w:top w:val="none" w:sz="0" w:space="0" w:color="auto"/>
            <w:left w:val="none" w:sz="0" w:space="0" w:color="auto"/>
            <w:bottom w:val="none" w:sz="0" w:space="0" w:color="auto"/>
            <w:right w:val="none" w:sz="0" w:space="0" w:color="auto"/>
          </w:divBdr>
        </w:div>
        <w:div w:id="1891384576">
          <w:marLeft w:val="1411"/>
          <w:marRight w:val="0"/>
          <w:marTop w:val="0"/>
          <w:marBottom w:val="0"/>
          <w:divBdr>
            <w:top w:val="none" w:sz="0" w:space="0" w:color="auto"/>
            <w:left w:val="none" w:sz="0" w:space="0" w:color="auto"/>
            <w:bottom w:val="none" w:sz="0" w:space="0" w:color="auto"/>
            <w:right w:val="none" w:sz="0" w:space="0" w:color="auto"/>
          </w:divBdr>
        </w:div>
        <w:div w:id="1531213712">
          <w:marLeft w:val="994"/>
          <w:marRight w:val="0"/>
          <w:marTop w:val="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15063075">
      <w:bodyDiv w:val="1"/>
      <w:marLeft w:val="0"/>
      <w:marRight w:val="0"/>
      <w:marTop w:val="0"/>
      <w:marBottom w:val="0"/>
      <w:divBdr>
        <w:top w:val="none" w:sz="0" w:space="0" w:color="auto"/>
        <w:left w:val="none" w:sz="0" w:space="0" w:color="auto"/>
        <w:bottom w:val="none" w:sz="0" w:space="0" w:color="auto"/>
        <w:right w:val="none" w:sz="0" w:space="0" w:color="auto"/>
      </w:divBdr>
    </w:div>
    <w:div w:id="2038843929">
      <w:bodyDiv w:val="1"/>
      <w:marLeft w:val="0"/>
      <w:marRight w:val="0"/>
      <w:marTop w:val="0"/>
      <w:marBottom w:val="0"/>
      <w:divBdr>
        <w:top w:val="none" w:sz="0" w:space="0" w:color="auto"/>
        <w:left w:val="none" w:sz="0" w:space="0" w:color="auto"/>
        <w:bottom w:val="none" w:sz="0" w:space="0" w:color="auto"/>
        <w:right w:val="none" w:sz="0" w:space="0" w:color="auto"/>
      </w:divBdr>
      <w:divsChild>
        <w:div w:id="1968202038">
          <w:marLeft w:val="994"/>
          <w:marRight w:val="0"/>
          <w:marTop w:val="0"/>
          <w:marBottom w:val="0"/>
          <w:divBdr>
            <w:top w:val="none" w:sz="0" w:space="0" w:color="auto"/>
            <w:left w:val="none" w:sz="0" w:space="0" w:color="auto"/>
            <w:bottom w:val="none" w:sz="0" w:space="0" w:color="auto"/>
            <w:right w:val="none" w:sz="0" w:space="0" w:color="auto"/>
          </w:divBdr>
        </w:div>
      </w:divsChild>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134858">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B443F5-A6B0-49EA-835B-F537A7AE4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5678</TotalTime>
  <Pages>3</Pages>
  <Words>1556</Words>
  <Characters>8873</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10409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211</cp:revision>
  <cp:lastPrinted>2015-10-31T09:51:00Z</cp:lastPrinted>
  <dcterms:created xsi:type="dcterms:W3CDTF">2022-04-28T21:57:00Z</dcterms:created>
  <dcterms:modified xsi:type="dcterms:W3CDTF">2022-09-30T16:16:00Z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